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617A06">
      <w:pPr>
        <w:tabs>
          <w:tab w:val="left" w:pos="915"/>
        </w:tabs>
        <w:jc w:val="center"/>
        <w:rPr>
          <w:rFonts w:ascii="TT Norms Pro Light" w:hAnsi="TT Norms Pro Light"/>
          <w:sz w:val="32"/>
          <w:szCs w:val="32"/>
        </w:rPr>
      </w:pPr>
      <w:r w:rsidRPr="00CA1A27">
        <w:rPr>
          <w:rFonts w:ascii="TT Norms Pro Light" w:hAnsi="TT Norms Pro Light"/>
          <w:sz w:val="32"/>
          <w:szCs w:val="32"/>
        </w:rPr>
        <w:t>CONSULTATION RESPONSE FORM</w:t>
      </w:r>
    </w:p>
    <w:p w14:paraId="574BC1D2" w14:textId="2711E367" w:rsidR="00FD4383" w:rsidRPr="00CA1A27" w:rsidRDefault="001564C1" w:rsidP="00617A06">
      <w:pPr>
        <w:tabs>
          <w:tab w:val="left" w:pos="915"/>
        </w:tabs>
        <w:jc w:val="center"/>
        <w:rPr>
          <w:rFonts w:ascii="TT Norms Pro Light" w:hAnsi="TT Norms Pro Light"/>
          <w:sz w:val="24"/>
          <w:szCs w:val="24"/>
        </w:rPr>
      </w:pPr>
      <w:r>
        <w:rPr>
          <w:rFonts w:ascii="TT Norms Pro Light" w:hAnsi="TT Norms Pro Light"/>
          <w:sz w:val="32"/>
          <w:szCs w:val="32"/>
        </w:rPr>
        <w:t>MCS Specification for Ground Source Closed-loop Drilling</w:t>
      </w:r>
    </w:p>
    <w:p w14:paraId="32C80A0E" w14:textId="7F144D2D" w:rsidR="002E00F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w:t>
      </w:r>
      <w:r w:rsidR="00C71950">
        <w:rPr>
          <w:rFonts w:ascii="TT Norms Pro Light" w:hAnsi="TT Norms Pro Light"/>
        </w:rPr>
        <w:t xml:space="preserve"> the</w:t>
      </w:r>
      <w:r>
        <w:rPr>
          <w:rFonts w:ascii="TT Norms Pro Light" w:hAnsi="TT Norms Pro Light"/>
        </w:rPr>
        <w:t xml:space="preserve"> </w:t>
      </w:r>
      <w:r w:rsidR="001564C1">
        <w:rPr>
          <w:rFonts w:ascii="TT Norms Pro Light" w:hAnsi="TT Norms Pro Light"/>
        </w:rPr>
        <w:t>feedback</w:t>
      </w:r>
      <w:r>
        <w:rPr>
          <w:rFonts w:ascii="TT Norms Pro Light" w:hAnsi="TT Norms Pro Light"/>
        </w:rPr>
        <w:t>.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E639CA8" w14:textId="586B291F" w:rsidR="002175A4" w:rsidRDefault="002175A4" w:rsidP="0054287B">
            <w:pPr>
              <w:tabs>
                <w:tab w:val="left" w:pos="915"/>
              </w:tabs>
              <w:rPr>
                <w:rFonts w:ascii="TT Norms Pro Light" w:hAnsi="TT Norms Pro Light"/>
              </w:rPr>
            </w:pPr>
            <w:r w:rsidRPr="00CA1A27">
              <w:rPr>
                <w:rFonts w:ascii="TT Norms Pro Light" w:hAnsi="TT Norms Pro Light"/>
              </w:rPr>
              <w:t>Introduction:</w:t>
            </w:r>
          </w:p>
          <w:p w14:paraId="2215617B" w14:textId="77777777" w:rsidR="0049561A" w:rsidRDefault="0049561A" w:rsidP="0054287B">
            <w:pPr>
              <w:tabs>
                <w:tab w:val="left" w:pos="915"/>
              </w:tabs>
              <w:rPr>
                <w:rFonts w:ascii="TT Norms Pro Light" w:hAnsi="TT Norms Pro Light"/>
              </w:rPr>
            </w:pPr>
          </w:p>
          <w:p w14:paraId="3315382D" w14:textId="77777777" w:rsidR="001564C1" w:rsidRDefault="001564C1" w:rsidP="0054287B">
            <w:pPr>
              <w:tabs>
                <w:tab w:val="left" w:pos="915"/>
              </w:tabs>
              <w:rPr>
                <w:rFonts w:ascii="TT Norms Pro Light" w:hAnsi="TT Norms Pro Light"/>
              </w:rPr>
            </w:pPr>
            <w:r>
              <w:rPr>
                <w:rFonts w:ascii="TT Norms Pro Light" w:hAnsi="TT Norms Pro Light"/>
              </w:rPr>
              <w:t xml:space="preserve">This consultation is to seek feedback on the newly created MCS Specification for Ground Source Closed-loop Drilling. </w:t>
            </w:r>
          </w:p>
          <w:p w14:paraId="685B8C41" w14:textId="77777777" w:rsidR="001564C1" w:rsidRDefault="001564C1" w:rsidP="0054287B">
            <w:pPr>
              <w:tabs>
                <w:tab w:val="left" w:pos="915"/>
              </w:tabs>
              <w:rPr>
                <w:rFonts w:ascii="TT Norms Pro Light" w:hAnsi="TT Norms Pro Light"/>
              </w:rPr>
            </w:pPr>
          </w:p>
          <w:p w14:paraId="54731B5A" w14:textId="77777777" w:rsidR="00584641" w:rsidRDefault="001564C1" w:rsidP="0054287B">
            <w:pPr>
              <w:tabs>
                <w:tab w:val="left" w:pos="915"/>
              </w:tabs>
              <w:rPr>
                <w:rFonts w:ascii="TT Norms Pro Light" w:hAnsi="TT Norms Pro Light"/>
              </w:rPr>
            </w:pPr>
            <w:r>
              <w:rPr>
                <w:rFonts w:ascii="TT Norms Pro Light" w:hAnsi="TT Norms Pro Light"/>
              </w:rPr>
              <w:t>The Specification has been developed by MCS in collaboration with the Ground Source Heat Pump Association (GSHPA) Drillers Action Group, to set the quality criteria for borehole drillers and their drilling activity.</w:t>
            </w:r>
          </w:p>
          <w:p w14:paraId="739421EF" w14:textId="63037C57" w:rsidR="001564C1" w:rsidRPr="00CA1A27" w:rsidRDefault="001564C1" w:rsidP="0054287B">
            <w:pPr>
              <w:tabs>
                <w:tab w:val="left" w:pos="915"/>
              </w:tabs>
              <w:rPr>
                <w:rFonts w:ascii="TT Norms Pro Light" w:hAnsi="TT Norms Pro Light"/>
              </w:rPr>
            </w:pP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7777777"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77777777"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77777777"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2E6F9015" w:rsidR="00252444" w:rsidRPr="00CA1A27" w:rsidRDefault="00C71950" w:rsidP="003F3C97">
            <w:pPr>
              <w:tabs>
                <w:tab w:val="left" w:pos="10875"/>
              </w:tabs>
              <w:spacing w:after="0" w:line="240" w:lineRule="auto"/>
              <w:rPr>
                <w:rFonts w:ascii="TT Norms Pro Light" w:hAnsi="TT Norms Pro Light"/>
              </w:rPr>
            </w:pPr>
            <w:r>
              <w:rPr>
                <w:rFonts w:ascii="TT Norms Pro Light" w:hAnsi="TT Norms Pro Light"/>
              </w:rPr>
              <w:t>MCS Specification for Ground Source Closed-loop Drilling</w:t>
            </w: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2256"/>
        <w:gridCol w:w="5995"/>
        <w:gridCol w:w="7137"/>
      </w:tblGrid>
      <w:tr w:rsidR="00D740C3" w:rsidRPr="00A46932" w14:paraId="3E83A4F6" w14:textId="77777777" w:rsidTr="00D740C3">
        <w:tc>
          <w:tcPr>
            <w:tcW w:w="733" w:type="pct"/>
          </w:tcPr>
          <w:p w14:paraId="2D6E193E" w14:textId="77777777" w:rsidR="00D740C3" w:rsidRDefault="00D740C3" w:rsidP="00FD4383">
            <w:pPr>
              <w:tabs>
                <w:tab w:val="left" w:pos="915"/>
              </w:tabs>
              <w:rPr>
                <w:rFonts w:ascii="TT Norms Pro Light" w:eastAsia="Calibri" w:hAnsi="TT Norms Pro Light"/>
                <w:lang w:eastAsia="en-GB"/>
              </w:rPr>
            </w:pPr>
            <w:r>
              <w:rPr>
                <w:rFonts w:ascii="TT Norms Pro Light" w:eastAsia="Calibri" w:hAnsi="TT Norms Pro Light"/>
                <w:lang w:eastAsia="en-GB"/>
              </w:rPr>
              <w:t>Section/</w:t>
            </w:r>
            <w:r w:rsidRPr="00A46932">
              <w:rPr>
                <w:rFonts w:ascii="TT Norms Pro Light" w:eastAsia="Calibri" w:hAnsi="TT Norms Pro Light"/>
                <w:lang w:eastAsia="en-GB"/>
              </w:rPr>
              <w:t>Paragraph/</w:t>
            </w:r>
          </w:p>
          <w:p w14:paraId="40813F14" w14:textId="23D13F17" w:rsidR="00D740C3" w:rsidRPr="00A46932" w:rsidRDefault="00D740C3"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Table</w:t>
            </w:r>
            <w:r>
              <w:rPr>
                <w:rFonts w:ascii="TT Norms Pro Light" w:eastAsia="Calibri" w:hAnsi="TT Norms Pro Light"/>
                <w:lang w:eastAsia="en-GB"/>
              </w:rPr>
              <w:t>/Page</w:t>
            </w:r>
          </w:p>
        </w:tc>
        <w:tc>
          <w:tcPr>
            <w:tcW w:w="1948" w:type="pct"/>
          </w:tcPr>
          <w:p w14:paraId="395DB297" w14:textId="294514C5" w:rsidR="00D740C3" w:rsidRPr="00A46932" w:rsidRDefault="00D740C3"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2319" w:type="pct"/>
          </w:tcPr>
          <w:p w14:paraId="5A9919E7" w14:textId="21268D50" w:rsidR="00D740C3" w:rsidRPr="00A46932" w:rsidRDefault="00D740C3"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D740C3" w:rsidRPr="00A46932" w14:paraId="1B4842F9" w14:textId="77777777" w:rsidTr="00D740C3">
        <w:trPr>
          <w:trHeight w:val="567"/>
        </w:trPr>
        <w:tc>
          <w:tcPr>
            <w:tcW w:w="733" w:type="pct"/>
          </w:tcPr>
          <w:p w14:paraId="19E5BCE3"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1D8C0358"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1F690742"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4DDB3C64" w14:textId="77777777" w:rsidTr="00D740C3">
        <w:trPr>
          <w:trHeight w:val="567"/>
        </w:trPr>
        <w:tc>
          <w:tcPr>
            <w:tcW w:w="733" w:type="pct"/>
          </w:tcPr>
          <w:p w14:paraId="267C7FDE"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114239B3"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34AC3788"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26F7780B" w14:textId="77777777" w:rsidTr="00D740C3">
        <w:trPr>
          <w:trHeight w:val="567"/>
        </w:trPr>
        <w:tc>
          <w:tcPr>
            <w:tcW w:w="733" w:type="pct"/>
          </w:tcPr>
          <w:p w14:paraId="35207BC7"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3A3960FA"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464A2EF0"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6677FA7B" w14:textId="77777777" w:rsidTr="00D740C3">
        <w:trPr>
          <w:trHeight w:val="567"/>
        </w:trPr>
        <w:tc>
          <w:tcPr>
            <w:tcW w:w="733" w:type="pct"/>
          </w:tcPr>
          <w:p w14:paraId="7EC50314"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6714023C"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05A6AE43"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419B87C7" w14:textId="77777777" w:rsidTr="00D740C3">
        <w:trPr>
          <w:trHeight w:val="567"/>
        </w:trPr>
        <w:tc>
          <w:tcPr>
            <w:tcW w:w="733" w:type="pct"/>
          </w:tcPr>
          <w:p w14:paraId="6085F1B0"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0D95CB20"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469E4A77"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6D0BAAA3" w14:textId="77777777" w:rsidTr="00D740C3">
        <w:trPr>
          <w:trHeight w:val="567"/>
        </w:trPr>
        <w:tc>
          <w:tcPr>
            <w:tcW w:w="733" w:type="pct"/>
          </w:tcPr>
          <w:p w14:paraId="06B4C140"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5F667390"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786C47CE"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25D4713A" w14:textId="77777777" w:rsidTr="00D740C3">
        <w:trPr>
          <w:trHeight w:val="567"/>
        </w:trPr>
        <w:tc>
          <w:tcPr>
            <w:tcW w:w="733" w:type="pct"/>
          </w:tcPr>
          <w:p w14:paraId="58093450"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7428CE4F"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5C7F9719" w14:textId="77777777" w:rsidR="00D740C3" w:rsidRPr="00A46932" w:rsidRDefault="00D740C3" w:rsidP="00FD4383">
            <w:pPr>
              <w:tabs>
                <w:tab w:val="left" w:pos="915"/>
              </w:tabs>
              <w:rPr>
                <w:rFonts w:ascii="TT Norms Pro Light" w:eastAsia="Calibri" w:hAnsi="TT Norms Pro Light"/>
                <w:lang w:eastAsia="en-GB"/>
              </w:rPr>
            </w:pPr>
          </w:p>
        </w:tc>
      </w:tr>
      <w:tr w:rsidR="00D740C3" w:rsidRPr="00A46932" w14:paraId="4CB57437" w14:textId="77777777" w:rsidTr="00D740C3">
        <w:trPr>
          <w:trHeight w:val="567"/>
        </w:trPr>
        <w:tc>
          <w:tcPr>
            <w:tcW w:w="733" w:type="pct"/>
          </w:tcPr>
          <w:p w14:paraId="5CCE7893" w14:textId="77777777" w:rsidR="00D740C3" w:rsidRPr="00A46932" w:rsidRDefault="00D740C3" w:rsidP="00FD4383">
            <w:pPr>
              <w:tabs>
                <w:tab w:val="left" w:pos="915"/>
              </w:tabs>
              <w:rPr>
                <w:rFonts w:ascii="TT Norms Pro Light" w:eastAsia="Calibri" w:hAnsi="TT Norms Pro Light"/>
                <w:lang w:eastAsia="en-GB"/>
              </w:rPr>
            </w:pPr>
          </w:p>
        </w:tc>
        <w:tc>
          <w:tcPr>
            <w:tcW w:w="1948" w:type="pct"/>
          </w:tcPr>
          <w:p w14:paraId="77F4872D" w14:textId="77777777" w:rsidR="00D740C3" w:rsidRPr="00A46932" w:rsidRDefault="00D740C3" w:rsidP="00FD4383">
            <w:pPr>
              <w:tabs>
                <w:tab w:val="left" w:pos="915"/>
              </w:tabs>
              <w:rPr>
                <w:rFonts w:ascii="TT Norms Pro Light" w:eastAsia="Calibri" w:hAnsi="TT Norms Pro Light"/>
                <w:lang w:eastAsia="en-GB"/>
              </w:rPr>
            </w:pPr>
          </w:p>
        </w:tc>
        <w:tc>
          <w:tcPr>
            <w:tcW w:w="2319" w:type="pct"/>
          </w:tcPr>
          <w:p w14:paraId="7AF2B923" w14:textId="77777777" w:rsidR="00D740C3" w:rsidRPr="00A46932" w:rsidRDefault="00D740C3" w:rsidP="00FD4383">
            <w:pPr>
              <w:tabs>
                <w:tab w:val="left" w:pos="915"/>
              </w:tabs>
              <w:rPr>
                <w:rFonts w:ascii="TT Norms Pro Light" w:eastAsia="Calibri" w:hAnsi="TT Norms Pro Light"/>
                <w:lang w:eastAsia="en-GB"/>
              </w:rPr>
            </w:pPr>
          </w:p>
        </w:tc>
      </w:tr>
    </w:tbl>
    <w:p w14:paraId="5F88838E" w14:textId="3AEB9D7B" w:rsidR="009E5458" w:rsidRDefault="000C76D0" w:rsidP="00FD4383">
      <w:pPr>
        <w:tabs>
          <w:tab w:val="left" w:pos="915"/>
        </w:tabs>
        <w:rPr>
          <w:rFonts w:ascii="TT Norms Pro Light" w:eastAsia="Calibri" w:hAnsi="TT Norms Pro Light"/>
          <w:sz w:val="18"/>
          <w:szCs w:val="18"/>
          <w:lang w:eastAsia="en-GB"/>
        </w:rPr>
      </w:pPr>
      <w:r w:rsidRPr="00CA1A27">
        <w:rPr>
          <w:rFonts w:ascii="TT Norms Pro Light" w:eastAsia="Calibri" w:hAnsi="TT Norms Pro Light"/>
          <w:sz w:val="18"/>
          <w:szCs w:val="18"/>
          <w:lang w:eastAsia="en-GB"/>
        </w:rPr>
        <w:t xml:space="preserve">Note: You may add </w:t>
      </w:r>
      <w:r w:rsidR="00471209">
        <w:rPr>
          <w:rFonts w:ascii="TT Norms Pro Light" w:eastAsia="Calibri" w:hAnsi="TT Norms Pro Light"/>
          <w:sz w:val="18"/>
          <w:szCs w:val="18"/>
          <w:lang w:eastAsia="en-GB"/>
        </w:rPr>
        <w:t xml:space="preserve">as many </w:t>
      </w:r>
      <w:r w:rsidRPr="00CA1A27">
        <w:rPr>
          <w:rFonts w:ascii="TT Norms Pro Light" w:eastAsia="Calibri" w:hAnsi="TT Norms Pro Light"/>
          <w:sz w:val="18"/>
          <w:szCs w:val="18"/>
          <w:lang w:eastAsia="en-GB"/>
        </w:rPr>
        <w:t>additional rows as required to table above.</w:t>
      </w:r>
    </w:p>
    <w:tbl>
      <w:tblPr>
        <w:tblStyle w:val="TableGrid"/>
        <w:tblW w:w="15446" w:type="dxa"/>
        <w:tblLook w:val="04A0" w:firstRow="1" w:lastRow="0" w:firstColumn="1" w:lastColumn="0" w:noHBand="0" w:noVBand="1"/>
      </w:tblPr>
      <w:tblGrid>
        <w:gridCol w:w="15446"/>
      </w:tblGrid>
      <w:tr w:rsidR="00CD5D78" w14:paraId="618C7224" w14:textId="77777777" w:rsidTr="00D740C3">
        <w:trPr>
          <w:cantSplit/>
        </w:trPr>
        <w:tc>
          <w:tcPr>
            <w:tcW w:w="15446" w:type="dxa"/>
          </w:tcPr>
          <w:p w14:paraId="74C0A852" w14:textId="1E0658F7" w:rsidR="00050069" w:rsidRDefault="00050069" w:rsidP="00050069">
            <w:pPr>
              <w:spacing w:line="240" w:lineRule="exact"/>
              <w:jc w:val="both"/>
              <w:rPr>
                <w:rFonts w:ascii="TT Norms Pro Light" w:eastAsia="Calibri" w:hAnsi="TT Norms Pro Light" w:cs="Arial"/>
                <w:color w:val="4D4F53"/>
                <w:lang w:eastAsia="en-GB"/>
              </w:rPr>
            </w:pPr>
            <w:r w:rsidRPr="00CA1A27">
              <w:rPr>
                <w:rFonts w:ascii="TT Norms Pro Light" w:eastAsia="Calibri" w:hAnsi="TT Norms Pro Light" w:cs="Arial"/>
                <w:color w:val="4D4F53"/>
                <w:lang w:eastAsia="en-GB"/>
              </w:rPr>
              <w:t>Additional Comments:</w:t>
            </w:r>
          </w:p>
          <w:p w14:paraId="748FB14D" w14:textId="4791D24E" w:rsidR="00050069" w:rsidRDefault="00050069" w:rsidP="00050069">
            <w:pPr>
              <w:spacing w:line="240" w:lineRule="exact"/>
              <w:jc w:val="both"/>
              <w:rPr>
                <w:rFonts w:ascii="TT Norms Pro Light" w:eastAsia="Calibri" w:hAnsi="TT Norms Pro Light" w:cs="Arial"/>
                <w:color w:val="4D4F53"/>
                <w:lang w:eastAsia="en-GB"/>
              </w:rPr>
            </w:pPr>
          </w:p>
          <w:p w14:paraId="6CFC4F67" w14:textId="77777777" w:rsidR="00050069" w:rsidRPr="00CA1A27" w:rsidRDefault="00050069" w:rsidP="00050069">
            <w:pPr>
              <w:spacing w:line="240" w:lineRule="exact"/>
              <w:jc w:val="both"/>
              <w:rPr>
                <w:rFonts w:ascii="TT Norms Pro Light" w:eastAsia="Calibri" w:hAnsi="TT Norms Pro Light" w:cs="Arial"/>
                <w:color w:val="4D4F53"/>
                <w:lang w:eastAsia="en-GB"/>
              </w:rPr>
            </w:pPr>
          </w:p>
          <w:p w14:paraId="3D041AFF" w14:textId="77777777" w:rsidR="00CD5D78" w:rsidRDefault="00CD5D78" w:rsidP="00730213">
            <w:pPr>
              <w:jc w:val="both"/>
              <w:rPr>
                <w:rFonts w:ascii="TT Norms Pro Light" w:eastAsia="Calibri" w:hAnsi="TT Norms Pro Light" w:cs="Arial"/>
                <w:lang w:eastAsia="en-GB"/>
              </w:rPr>
            </w:pPr>
          </w:p>
        </w:tc>
      </w:tr>
    </w:tbl>
    <w:p w14:paraId="298F9C77" w14:textId="77777777" w:rsidR="001A6852" w:rsidRPr="00D27CBE" w:rsidRDefault="001A6852" w:rsidP="00D27CBE">
      <w:pPr>
        <w:spacing w:after="0"/>
        <w:rPr>
          <w:rFonts w:ascii="TT Norms Pro Light" w:eastAsia="Times New Roman" w:hAnsi="TT Norms Pro Light" w:cs="Arial"/>
          <w:b/>
          <w:bCs/>
          <w:sz w:val="20"/>
          <w:szCs w:val="20"/>
          <w:lang w:eastAsia="zh-CN"/>
        </w:rPr>
      </w:pPr>
    </w:p>
    <w:sectPr w:rsidR="001A6852" w:rsidRPr="00D27CBE"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EFB8" w14:textId="77777777" w:rsidR="003D2742" w:rsidRDefault="003D2742" w:rsidP="00FD4383">
      <w:pPr>
        <w:spacing w:after="0" w:line="240" w:lineRule="auto"/>
      </w:pPr>
      <w:r>
        <w:separator/>
      </w:r>
    </w:p>
  </w:endnote>
  <w:endnote w:type="continuationSeparator" w:id="0">
    <w:p w14:paraId="625317A1" w14:textId="77777777" w:rsidR="003D2742" w:rsidRDefault="003D2742"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altName w:val="Calibri"/>
    <w:panose1 w:val="00000000000000000000"/>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8564" w14:textId="77777777" w:rsidR="003D2742" w:rsidRDefault="003D2742" w:rsidP="00FD4383">
      <w:pPr>
        <w:spacing w:after="0" w:line="240" w:lineRule="auto"/>
      </w:pPr>
      <w:r>
        <w:separator/>
      </w:r>
    </w:p>
  </w:footnote>
  <w:footnote w:type="continuationSeparator" w:id="0">
    <w:p w14:paraId="2DFA1D6D" w14:textId="77777777" w:rsidR="003D2742" w:rsidRDefault="003D2742"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75CAA"/>
    <w:rsid w:val="00086CEB"/>
    <w:rsid w:val="00096DBF"/>
    <w:rsid w:val="000A1E0E"/>
    <w:rsid w:val="000A50AB"/>
    <w:rsid w:val="000B2BEF"/>
    <w:rsid w:val="000C5402"/>
    <w:rsid w:val="000C76D0"/>
    <w:rsid w:val="000F396F"/>
    <w:rsid w:val="00113ADA"/>
    <w:rsid w:val="00136E38"/>
    <w:rsid w:val="001564C1"/>
    <w:rsid w:val="00170352"/>
    <w:rsid w:val="00177D02"/>
    <w:rsid w:val="0018095F"/>
    <w:rsid w:val="00184110"/>
    <w:rsid w:val="00185F4B"/>
    <w:rsid w:val="001918C5"/>
    <w:rsid w:val="00195A5D"/>
    <w:rsid w:val="001A6852"/>
    <w:rsid w:val="001B42D3"/>
    <w:rsid w:val="001C56C9"/>
    <w:rsid w:val="001E5658"/>
    <w:rsid w:val="001E731A"/>
    <w:rsid w:val="001E758E"/>
    <w:rsid w:val="002030C6"/>
    <w:rsid w:val="002175A4"/>
    <w:rsid w:val="00236B5C"/>
    <w:rsid w:val="0024442B"/>
    <w:rsid w:val="00252444"/>
    <w:rsid w:val="002544FB"/>
    <w:rsid w:val="00275023"/>
    <w:rsid w:val="002762D8"/>
    <w:rsid w:val="00282156"/>
    <w:rsid w:val="002828D4"/>
    <w:rsid w:val="002C2713"/>
    <w:rsid w:val="002E00F0"/>
    <w:rsid w:val="002E037D"/>
    <w:rsid w:val="002E274C"/>
    <w:rsid w:val="002F320D"/>
    <w:rsid w:val="003129B3"/>
    <w:rsid w:val="00313F8A"/>
    <w:rsid w:val="00316476"/>
    <w:rsid w:val="0032382C"/>
    <w:rsid w:val="003245A3"/>
    <w:rsid w:val="003347A7"/>
    <w:rsid w:val="00335664"/>
    <w:rsid w:val="00340B28"/>
    <w:rsid w:val="00355E1D"/>
    <w:rsid w:val="00362D5E"/>
    <w:rsid w:val="0038277A"/>
    <w:rsid w:val="00386AB7"/>
    <w:rsid w:val="00390335"/>
    <w:rsid w:val="0039796F"/>
    <w:rsid w:val="003B032A"/>
    <w:rsid w:val="003D2742"/>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9561A"/>
    <w:rsid w:val="004A19BF"/>
    <w:rsid w:val="004A2A70"/>
    <w:rsid w:val="004B5F97"/>
    <w:rsid w:val="004C2B5E"/>
    <w:rsid w:val="004D5C9F"/>
    <w:rsid w:val="004E35FF"/>
    <w:rsid w:val="004F0512"/>
    <w:rsid w:val="00514F03"/>
    <w:rsid w:val="00525A2D"/>
    <w:rsid w:val="00534195"/>
    <w:rsid w:val="00540F2B"/>
    <w:rsid w:val="005416B7"/>
    <w:rsid w:val="0054287B"/>
    <w:rsid w:val="00561B67"/>
    <w:rsid w:val="0056500C"/>
    <w:rsid w:val="00582001"/>
    <w:rsid w:val="00584641"/>
    <w:rsid w:val="005C32A3"/>
    <w:rsid w:val="00616E4D"/>
    <w:rsid w:val="00617A06"/>
    <w:rsid w:val="00627897"/>
    <w:rsid w:val="00650AEB"/>
    <w:rsid w:val="006518F1"/>
    <w:rsid w:val="00665335"/>
    <w:rsid w:val="0067147E"/>
    <w:rsid w:val="006A1DCD"/>
    <w:rsid w:val="006C43F6"/>
    <w:rsid w:val="0070278D"/>
    <w:rsid w:val="00705390"/>
    <w:rsid w:val="00720290"/>
    <w:rsid w:val="00726286"/>
    <w:rsid w:val="00730213"/>
    <w:rsid w:val="0073250D"/>
    <w:rsid w:val="0074035A"/>
    <w:rsid w:val="007422CA"/>
    <w:rsid w:val="00746353"/>
    <w:rsid w:val="0075339E"/>
    <w:rsid w:val="00777ED4"/>
    <w:rsid w:val="0078049A"/>
    <w:rsid w:val="007832C0"/>
    <w:rsid w:val="007A2E10"/>
    <w:rsid w:val="007B320D"/>
    <w:rsid w:val="007C0AC7"/>
    <w:rsid w:val="007C41A1"/>
    <w:rsid w:val="007D66E2"/>
    <w:rsid w:val="007F5064"/>
    <w:rsid w:val="00800511"/>
    <w:rsid w:val="00802D3B"/>
    <w:rsid w:val="00847788"/>
    <w:rsid w:val="008522BC"/>
    <w:rsid w:val="008625C1"/>
    <w:rsid w:val="008723B7"/>
    <w:rsid w:val="00885E3C"/>
    <w:rsid w:val="008978C4"/>
    <w:rsid w:val="008E7562"/>
    <w:rsid w:val="008F299B"/>
    <w:rsid w:val="00901667"/>
    <w:rsid w:val="00901972"/>
    <w:rsid w:val="009062A2"/>
    <w:rsid w:val="009154A1"/>
    <w:rsid w:val="00940A4B"/>
    <w:rsid w:val="0096261B"/>
    <w:rsid w:val="00963492"/>
    <w:rsid w:val="00964879"/>
    <w:rsid w:val="0098566B"/>
    <w:rsid w:val="0098680B"/>
    <w:rsid w:val="009936BF"/>
    <w:rsid w:val="00996114"/>
    <w:rsid w:val="009A35C2"/>
    <w:rsid w:val="009C0943"/>
    <w:rsid w:val="009E5458"/>
    <w:rsid w:val="00A25933"/>
    <w:rsid w:val="00A25948"/>
    <w:rsid w:val="00A46932"/>
    <w:rsid w:val="00A51C87"/>
    <w:rsid w:val="00A8285C"/>
    <w:rsid w:val="00A93EDF"/>
    <w:rsid w:val="00AA4771"/>
    <w:rsid w:val="00AC0B49"/>
    <w:rsid w:val="00AD79E6"/>
    <w:rsid w:val="00AE23C4"/>
    <w:rsid w:val="00AE625D"/>
    <w:rsid w:val="00AF10AF"/>
    <w:rsid w:val="00B010AD"/>
    <w:rsid w:val="00B40E0F"/>
    <w:rsid w:val="00B50913"/>
    <w:rsid w:val="00B67434"/>
    <w:rsid w:val="00B72DB7"/>
    <w:rsid w:val="00B95104"/>
    <w:rsid w:val="00BA5817"/>
    <w:rsid w:val="00BA6568"/>
    <w:rsid w:val="00BB0FAE"/>
    <w:rsid w:val="00BC2ACA"/>
    <w:rsid w:val="00BE59C9"/>
    <w:rsid w:val="00BF3FF5"/>
    <w:rsid w:val="00BF6076"/>
    <w:rsid w:val="00C02D02"/>
    <w:rsid w:val="00C215E7"/>
    <w:rsid w:val="00C25C9C"/>
    <w:rsid w:val="00C31539"/>
    <w:rsid w:val="00C53306"/>
    <w:rsid w:val="00C53A9E"/>
    <w:rsid w:val="00C601B7"/>
    <w:rsid w:val="00C71950"/>
    <w:rsid w:val="00CA1A27"/>
    <w:rsid w:val="00CB41C1"/>
    <w:rsid w:val="00CC78F3"/>
    <w:rsid w:val="00CD5D78"/>
    <w:rsid w:val="00D217BB"/>
    <w:rsid w:val="00D27CBE"/>
    <w:rsid w:val="00D32AC2"/>
    <w:rsid w:val="00D4696C"/>
    <w:rsid w:val="00D55088"/>
    <w:rsid w:val="00D61A3B"/>
    <w:rsid w:val="00D740C3"/>
    <w:rsid w:val="00D8146B"/>
    <w:rsid w:val="00DA2F7F"/>
    <w:rsid w:val="00DA476C"/>
    <w:rsid w:val="00DB1100"/>
    <w:rsid w:val="00DB24AF"/>
    <w:rsid w:val="00DB4B5F"/>
    <w:rsid w:val="00DE4DF7"/>
    <w:rsid w:val="00E0380A"/>
    <w:rsid w:val="00E04F02"/>
    <w:rsid w:val="00E06BF5"/>
    <w:rsid w:val="00E31153"/>
    <w:rsid w:val="00E37966"/>
    <w:rsid w:val="00E6505D"/>
    <w:rsid w:val="00E80B00"/>
    <w:rsid w:val="00E9568B"/>
    <w:rsid w:val="00E95A85"/>
    <w:rsid w:val="00EC6011"/>
    <w:rsid w:val="00F11A0A"/>
    <w:rsid w:val="00F21C89"/>
    <w:rsid w:val="00F30224"/>
    <w:rsid w:val="00F3289F"/>
    <w:rsid w:val="00F61D87"/>
    <w:rsid w:val="00F66C56"/>
    <w:rsid w:val="00F67E75"/>
    <w:rsid w:val="00F72413"/>
    <w:rsid w:val="00F80581"/>
    <w:rsid w:val="00F809BB"/>
    <w:rsid w:val="00F80B21"/>
    <w:rsid w:val="00FA66EC"/>
    <w:rsid w:val="00FC2A65"/>
    <w:rsid w:val="00FC2D86"/>
    <w:rsid w:val="00FD4383"/>
    <w:rsid w:val="00FD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E8CBD-B017-4805-A1F3-2AA97BBD527E}"/>
</file>

<file path=customXml/itemProps2.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3.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2</cp:revision>
  <dcterms:created xsi:type="dcterms:W3CDTF">2022-01-10T17:15:00Z</dcterms:created>
  <dcterms:modified xsi:type="dcterms:W3CDTF">2022-01-10T17:15:00Z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