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186680">
      <w:pPr>
        <w:tabs>
          <w:tab w:val="left" w:pos="915"/>
        </w:tabs>
        <w:spacing w:after="240"/>
        <w:jc w:val="center"/>
        <w:rPr>
          <w:rFonts w:ascii="TT Norms Pro Light" w:hAnsi="TT Norms Pro Light"/>
          <w:sz w:val="32"/>
          <w:szCs w:val="32"/>
        </w:rPr>
      </w:pPr>
      <w:r w:rsidRPr="00CA1A27">
        <w:rPr>
          <w:rFonts w:ascii="TT Norms Pro Light" w:hAnsi="TT Norms Pro Light"/>
          <w:sz w:val="32"/>
          <w:szCs w:val="32"/>
        </w:rPr>
        <w:t>CONSULTATION RESPONSE FORM</w:t>
      </w:r>
    </w:p>
    <w:p w14:paraId="6FD78407" w14:textId="74AFA2ED" w:rsidR="00F3378E" w:rsidRDefault="00F3378E" w:rsidP="00F3378E">
      <w:pPr>
        <w:tabs>
          <w:tab w:val="left" w:pos="915"/>
        </w:tabs>
        <w:jc w:val="center"/>
        <w:rPr>
          <w:rFonts w:ascii="TT Norms Pro Light" w:hAnsi="TT Norms Pro Light"/>
          <w:sz w:val="32"/>
          <w:szCs w:val="32"/>
        </w:rPr>
      </w:pPr>
      <w:r w:rsidRPr="00F3378E">
        <w:rPr>
          <w:rFonts w:ascii="TT Norms Pro Light" w:hAnsi="TT Norms Pro Light"/>
          <w:sz w:val="32"/>
          <w:szCs w:val="32"/>
        </w:rPr>
        <w:t>M</w:t>
      </w:r>
      <w:r w:rsidR="00BB1361">
        <w:rPr>
          <w:rFonts w:ascii="TT Norms Pro Light" w:hAnsi="TT Norms Pro Light"/>
          <w:sz w:val="32"/>
          <w:szCs w:val="32"/>
        </w:rPr>
        <w:t xml:space="preserve">CS </w:t>
      </w:r>
      <w:r w:rsidR="00200A81">
        <w:rPr>
          <w:rFonts w:ascii="TT Norms Pro Light" w:hAnsi="TT Norms Pro Light"/>
          <w:sz w:val="32"/>
          <w:szCs w:val="32"/>
        </w:rPr>
        <w:t>0</w:t>
      </w:r>
      <w:r w:rsidR="00AC6C6E">
        <w:rPr>
          <w:rFonts w:ascii="TT Norms Pro Light" w:hAnsi="TT Norms Pro Light"/>
          <w:sz w:val="32"/>
          <w:szCs w:val="32"/>
        </w:rPr>
        <w:t>0</w:t>
      </w:r>
      <w:r w:rsidR="00200A81">
        <w:rPr>
          <w:rFonts w:ascii="TT Norms Pro Light" w:hAnsi="TT Norms Pro Light"/>
          <w:sz w:val="32"/>
          <w:szCs w:val="32"/>
        </w:rPr>
        <w:t>5 The Solar PV Product Standard</w:t>
      </w:r>
    </w:p>
    <w:p w14:paraId="6F1376D6" w14:textId="6D1CC66C" w:rsidR="0018668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w:t>
      </w:r>
      <w:r w:rsidR="00C71950">
        <w:rPr>
          <w:rFonts w:ascii="TT Norms Pro Light" w:hAnsi="TT Norms Pro Light"/>
        </w:rPr>
        <w:t xml:space="preserve"> the</w:t>
      </w:r>
      <w:r>
        <w:rPr>
          <w:rFonts w:ascii="TT Norms Pro Light" w:hAnsi="TT Norms Pro Light"/>
        </w:rPr>
        <w:t xml:space="preserve"> </w:t>
      </w:r>
      <w:r w:rsidR="001564C1">
        <w:rPr>
          <w:rFonts w:ascii="TT Norms Pro Light" w:hAnsi="TT Norms Pro Light"/>
        </w:rPr>
        <w:t>feedback</w:t>
      </w:r>
      <w:r>
        <w:rPr>
          <w:rFonts w:ascii="TT Norms Pro Light" w:hAnsi="TT Norms Pro Light"/>
        </w:rPr>
        <w:t>.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AD9C15F" w14:textId="03AE3583" w:rsidR="006D141D" w:rsidRPr="00085E38" w:rsidRDefault="006D141D" w:rsidP="006D141D">
            <w:pPr>
              <w:tabs>
                <w:tab w:val="left" w:pos="915"/>
              </w:tabs>
              <w:rPr>
                <w:rFonts w:ascii="TT Norms Pro Light" w:hAnsi="TT Norms Pro Light"/>
              </w:rPr>
            </w:pPr>
            <w:r w:rsidRPr="00085E38">
              <w:rPr>
                <w:rFonts w:ascii="TT Norms Pro Light" w:hAnsi="TT Norms Pro Light"/>
              </w:rPr>
              <w:t>Introduction:</w:t>
            </w:r>
          </w:p>
          <w:p w14:paraId="4D47A38D" w14:textId="505A4491" w:rsidR="00F07F10" w:rsidRPr="00085E38" w:rsidRDefault="00F07F10" w:rsidP="006D141D">
            <w:pPr>
              <w:tabs>
                <w:tab w:val="left" w:pos="915"/>
              </w:tabs>
              <w:rPr>
                <w:rFonts w:ascii="TT Norms Pro Light" w:hAnsi="TT Norms Pro Light"/>
              </w:rPr>
            </w:pPr>
          </w:p>
          <w:p w14:paraId="14A46797" w14:textId="39368B42" w:rsidR="006D141D" w:rsidRPr="00085E38" w:rsidRDefault="00F07F10" w:rsidP="006D141D">
            <w:pPr>
              <w:tabs>
                <w:tab w:val="left" w:pos="915"/>
              </w:tabs>
              <w:rPr>
                <w:rFonts w:ascii="TT Norms Pro Light" w:hAnsi="TT Norms Pro Light"/>
              </w:rPr>
            </w:pPr>
            <w:r w:rsidRPr="00085E38">
              <w:rPr>
                <w:rFonts w:ascii="TT Norms Pro Light" w:hAnsi="TT Norms Pro Light"/>
              </w:rPr>
              <w:t>This consultation is to seek feedback on</w:t>
            </w:r>
            <w:r w:rsidR="00207F02" w:rsidRPr="00085E38">
              <w:rPr>
                <w:rFonts w:ascii="TT Norms Pro Light" w:hAnsi="TT Norms Pro Light"/>
              </w:rPr>
              <w:t xml:space="preserve"> our updated</w:t>
            </w:r>
            <w:r w:rsidRPr="00085E38">
              <w:rPr>
                <w:rFonts w:ascii="TT Norms Pro Light" w:hAnsi="TT Norms Pro Light"/>
              </w:rPr>
              <w:t xml:space="preserve"> </w:t>
            </w:r>
            <w:r w:rsidR="00BB1361">
              <w:rPr>
                <w:rFonts w:ascii="TT Norms Pro Light" w:hAnsi="TT Norms Pro Light"/>
              </w:rPr>
              <w:t>MCS 0</w:t>
            </w:r>
            <w:r w:rsidR="001571D9">
              <w:rPr>
                <w:rFonts w:ascii="TT Norms Pro Light" w:hAnsi="TT Norms Pro Light"/>
              </w:rPr>
              <w:t>05</w:t>
            </w:r>
            <w:r w:rsidR="00207F02" w:rsidRPr="00085E38">
              <w:rPr>
                <w:rFonts w:ascii="TT Norms Pro Light" w:hAnsi="TT Norms Pro Light"/>
              </w:rPr>
              <w:t xml:space="preserve">, Issue </w:t>
            </w:r>
            <w:r w:rsidR="001571D9">
              <w:rPr>
                <w:rFonts w:ascii="TT Norms Pro Light" w:hAnsi="TT Norms Pro Light"/>
              </w:rPr>
              <w:t>4</w:t>
            </w:r>
            <w:r w:rsidR="00207F02" w:rsidRPr="00085E38">
              <w:rPr>
                <w:rFonts w:ascii="TT Norms Pro Light" w:hAnsi="TT Norms Pro Light"/>
              </w:rPr>
              <w:t>.0,</w:t>
            </w:r>
            <w:r w:rsidR="00062BC5" w:rsidRPr="00085E38">
              <w:rPr>
                <w:rFonts w:ascii="TT Norms Pro Light" w:hAnsi="TT Norms Pro Light"/>
              </w:rPr>
              <w:t xml:space="preserve"> </w:t>
            </w:r>
            <w:r w:rsidR="003B4932">
              <w:rPr>
                <w:rFonts w:ascii="TT Norms Pro Light" w:hAnsi="TT Norms Pro Light"/>
              </w:rPr>
              <w:t>Product</w:t>
            </w:r>
            <w:r w:rsidR="00292EDE" w:rsidRPr="00085E38">
              <w:rPr>
                <w:rFonts w:ascii="TT Norms Pro Light" w:hAnsi="TT Norms Pro Light"/>
              </w:rPr>
              <w:t xml:space="preserve"> Standard.</w:t>
            </w:r>
          </w:p>
          <w:p w14:paraId="398BEF19" w14:textId="48605BBD" w:rsidR="00292EDE" w:rsidRPr="00085E38" w:rsidRDefault="00292EDE" w:rsidP="006D141D">
            <w:pPr>
              <w:tabs>
                <w:tab w:val="left" w:pos="915"/>
              </w:tabs>
              <w:rPr>
                <w:rFonts w:ascii="TT Norms Pro Light" w:hAnsi="TT Norms Pro Light"/>
              </w:rPr>
            </w:pPr>
          </w:p>
          <w:p w14:paraId="5DDAC0AC" w14:textId="53761CA0" w:rsidR="001B43E4" w:rsidRPr="00C613E6" w:rsidRDefault="00660A94" w:rsidP="00FB1CA5">
            <w:pPr>
              <w:keepLines/>
              <w:rPr>
                <w:rFonts w:ascii="TT Norms Pro Light" w:hAnsi="TT Norms Pro Light"/>
              </w:rPr>
            </w:pPr>
            <w:r w:rsidRPr="00085E38">
              <w:rPr>
                <w:rFonts w:ascii="TT Norms Pro Light" w:hAnsi="TT Norms Pro Light"/>
              </w:rPr>
              <w:t xml:space="preserve">This is a significant update to </w:t>
            </w:r>
            <w:r w:rsidR="003B4932">
              <w:rPr>
                <w:rFonts w:ascii="TT Norms Pro Light" w:hAnsi="TT Norms Pro Light"/>
              </w:rPr>
              <w:t>MCS 0</w:t>
            </w:r>
            <w:r w:rsidR="001571D9">
              <w:rPr>
                <w:rFonts w:ascii="TT Norms Pro Light" w:hAnsi="TT Norms Pro Light"/>
              </w:rPr>
              <w:t>05</w:t>
            </w:r>
            <w:r w:rsidR="003B4932">
              <w:rPr>
                <w:rFonts w:ascii="TT Norms Pro Light" w:hAnsi="TT Norms Pro Light"/>
              </w:rPr>
              <w:t xml:space="preserve"> </w:t>
            </w:r>
            <w:r w:rsidR="00AC6C6E">
              <w:rPr>
                <w:rFonts w:ascii="TT Norms Pro Light" w:hAnsi="TT Norms Pro Light"/>
              </w:rPr>
              <w:t>which</w:t>
            </w:r>
            <w:r w:rsidR="003B4932">
              <w:rPr>
                <w:rFonts w:ascii="TT Norms Pro Light" w:hAnsi="TT Norms Pro Light"/>
              </w:rPr>
              <w:t xml:space="preserve"> has been substantially re-written </w:t>
            </w:r>
            <w:r w:rsidR="003F5329" w:rsidRPr="00085E38">
              <w:rPr>
                <w:rFonts w:ascii="TT Norms Pro Light" w:hAnsi="TT Norms Pro Light"/>
              </w:rPr>
              <w:t xml:space="preserve">to </w:t>
            </w:r>
            <w:r w:rsidR="00A77FBD">
              <w:rPr>
                <w:rFonts w:ascii="TT Norms Pro Light" w:hAnsi="TT Norms Pro Light"/>
              </w:rPr>
              <w:t xml:space="preserve">improve the overall structure, </w:t>
            </w:r>
            <w:r w:rsidRPr="00085E38">
              <w:rPr>
                <w:rFonts w:ascii="TT Norms Pro Light" w:hAnsi="TT Norms Pro Light"/>
              </w:rPr>
              <w:t>simplif</w:t>
            </w:r>
            <w:r w:rsidR="003F5329" w:rsidRPr="00085E38">
              <w:rPr>
                <w:rFonts w:ascii="TT Norms Pro Light" w:hAnsi="TT Norms Pro Light"/>
              </w:rPr>
              <w:t>y</w:t>
            </w:r>
            <w:r w:rsidRPr="00085E38">
              <w:rPr>
                <w:rFonts w:ascii="TT Norms Pro Light" w:hAnsi="TT Norms Pro Light"/>
              </w:rPr>
              <w:t xml:space="preserve"> the language</w:t>
            </w:r>
            <w:r w:rsidR="00A77FBD">
              <w:rPr>
                <w:rFonts w:ascii="TT Norms Pro Light" w:hAnsi="TT Norms Pro Light"/>
              </w:rPr>
              <w:t xml:space="preserve">, </w:t>
            </w:r>
            <w:r w:rsidRPr="00085E38">
              <w:rPr>
                <w:rFonts w:ascii="TT Norms Pro Light" w:hAnsi="TT Norms Pro Light"/>
              </w:rPr>
              <w:t>clarify unclear sentences</w:t>
            </w:r>
            <w:r w:rsidR="003F5329" w:rsidRPr="00085E38">
              <w:rPr>
                <w:rFonts w:ascii="TT Norms Pro Light" w:hAnsi="TT Norms Pro Light"/>
              </w:rPr>
              <w:t>, and incorporates a new document style and layout</w:t>
            </w:r>
            <w:r w:rsidR="00CD1960" w:rsidRPr="00085E38">
              <w:rPr>
                <w:rFonts w:ascii="TT Norms Pro Light" w:hAnsi="TT Norms Pro Light"/>
              </w:rPr>
              <w:t xml:space="preserve">. </w:t>
            </w:r>
            <w:r w:rsidR="00A77FBD">
              <w:rPr>
                <w:rFonts w:ascii="TT Norms Pro Light" w:hAnsi="TT Norms Pro Light"/>
              </w:rPr>
              <w:t>The document now also incorporates</w:t>
            </w:r>
            <w:r w:rsidR="001571D9">
              <w:rPr>
                <w:rFonts w:ascii="TT Norms Pro Light" w:hAnsi="TT Norms Pro Light"/>
              </w:rPr>
              <w:t xml:space="preserve"> </w:t>
            </w:r>
            <w:r w:rsidR="0083427B">
              <w:rPr>
                <w:rFonts w:ascii="TT Norms Pro Light" w:hAnsi="TT Norms Pro Light"/>
              </w:rPr>
              <w:t xml:space="preserve">a new </w:t>
            </w:r>
            <w:r w:rsidR="00232A62">
              <w:rPr>
                <w:rFonts w:ascii="TT Norms Pro Light" w:hAnsi="TT Norms Pro Light"/>
              </w:rPr>
              <w:t>reference to</w:t>
            </w:r>
            <w:r w:rsidR="001B43E4">
              <w:rPr>
                <w:rFonts w:ascii="TT Norms Pro Light" w:hAnsi="TT Norms Pro Light"/>
              </w:rPr>
              <w:t xml:space="preserve"> </w:t>
            </w:r>
            <w:r w:rsidR="00EB4CC5">
              <w:rPr>
                <w:rFonts w:ascii="TT Norms Pro Light" w:hAnsi="TT Norms Pro Light"/>
              </w:rPr>
              <w:t xml:space="preserve">product families to reflect </w:t>
            </w:r>
            <w:r w:rsidR="001B43E4">
              <w:rPr>
                <w:rFonts w:ascii="TT Norms Pro Light" w:hAnsi="TT Norms Pro Light"/>
              </w:rPr>
              <w:t xml:space="preserve">how product families are determined </w:t>
            </w:r>
            <w:r w:rsidR="00D5039A">
              <w:rPr>
                <w:rFonts w:ascii="TT Norms Pro Light" w:hAnsi="TT Norms Pro Light"/>
              </w:rPr>
              <w:t>and tested</w:t>
            </w:r>
            <w:r w:rsidR="001B43E4">
              <w:rPr>
                <w:rFonts w:ascii="TT Norms Pro Light" w:hAnsi="TT Norms Pro Light"/>
              </w:rPr>
              <w:t xml:space="preserve">. The document </w:t>
            </w:r>
            <w:r w:rsidR="000F6114">
              <w:rPr>
                <w:rFonts w:ascii="TT Norms Pro Light" w:hAnsi="TT Norms Pro Light"/>
              </w:rPr>
              <w:t>has added information on bifacial modules and what test conditions the power output can be determined at</w:t>
            </w:r>
            <w:r w:rsidR="000F6114" w:rsidRPr="00C613E6">
              <w:rPr>
                <w:rFonts w:ascii="TT Norms Pro Light" w:hAnsi="TT Norms Pro Light"/>
              </w:rPr>
              <w:t>.</w:t>
            </w:r>
            <w:r w:rsidR="001F5A44" w:rsidRPr="00C613E6">
              <w:rPr>
                <w:rFonts w:ascii="TT Norms Pro Light" w:hAnsi="TT Norms Pro Light"/>
              </w:rPr>
              <w:t xml:space="preserve"> </w:t>
            </w:r>
            <w:r w:rsidR="00C613E6" w:rsidRPr="00C613E6">
              <w:rPr>
                <w:rFonts w:ascii="TT Norms Pro Light" w:hAnsi="TT Norms Pro Light" w:cs="Arial"/>
              </w:rPr>
              <w:t>Finally, the eligibility of modules with integrated module-level power electronics (MLPE) to be certified has been clarified.</w:t>
            </w:r>
          </w:p>
          <w:p w14:paraId="25DAB0E2" w14:textId="77777777" w:rsidR="001B43E4" w:rsidRDefault="001B43E4" w:rsidP="00FB1CA5">
            <w:pPr>
              <w:keepLines/>
              <w:rPr>
                <w:rFonts w:ascii="TT Norms Pro Light" w:hAnsi="TT Norms Pro Light"/>
              </w:rPr>
            </w:pPr>
          </w:p>
          <w:p w14:paraId="739421EF" w14:textId="25029402" w:rsidR="00005100" w:rsidRPr="00005100" w:rsidRDefault="00005100" w:rsidP="00FB1CA5">
            <w:pPr>
              <w:keepLines/>
              <w:rPr>
                <w:rFonts w:ascii="TT Norms Pro Light" w:hAnsi="TT Norms Pro Light"/>
              </w:rPr>
            </w:pP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DB12456"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62E7516B"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017B6AFC"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2FB06353" w:rsidR="00252444" w:rsidRPr="00CA1A27" w:rsidRDefault="001A7F86" w:rsidP="003F3C97">
            <w:pPr>
              <w:tabs>
                <w:tab w:val="left" w:pos="10875"/>
              </w:tabs>
              <w:spacing w:after="0" w:line="240" w:lineRule="auto"/>
              <w:rPr>
                <w:rFonts w:ascii="TT Norms Pro Light" w:hAnsi="TT Norms Pro Light"/>
              </w:rPr>
            </w:pPr>
            <w:r>
              <w:rPr>
                <w:rFonts w:ascii="TT Norms Pro Light" w:hAnsi="TT Norms Pro Light"/>
              </w:rPr>
              <w:t xml:space="preserve">MCS </w:t>
            </w:r>
            <w:r w:rsidR="00200A81">
              <w:rPr>
                <w:rFonts w:ascii="TT Norms Pro Light" w:hAnsi="TT Norms Pro Light"/>
              </w:rPr>
              <w:t>005 The Solar PV Product Standard</w:t>
            </w:r>
            <w:r w:rsidR="00604680">
              <w:rPr>
                <w:rFonts w:ascii="TT Norms Pro Light" w:hAnsi="TT Norms Pro Light"/>
              </w:rPr>
              <w:t xml:space="preserve"> </w:t>
            </w:r>
          </w:p>
        </w:tc>
      </w:tr>
    </w:tbl>
    <w:p w14:paraId="19F5FC98" w14:textId="06906D54" w:rsidR="009062A2" w:rsidRDefault="009062A2" w:rsidP="00FD4383">
      <w:pPr>
        <w:tabs>
          <w:tab w:val="left" w:pos="915"/>
        </w:tabs>
        <w:rPr>
          <w:rFonts w:ascii="TT Norms Pro Light" w:eastAsia="Calibri" w:hAnsi="TT Norms Pro Light"/>
          <w:sz w:val="18"/>
          <w:szCs w:val="18"/>
          <w:lang w:eastAsia="en-GB"/>
        </w:rPr>
      </w:pPr>
    </w:p>
    <w:p w14:paraId="6DBEDF78" w14:textId="77777777" w:rsidR="001B4541" w:rsidRDefault="001B4541" w:rsidP="00FD4383">
      <w:pPr>
        <w:tabs>
          <w:tab w:val="left" w:pos="915"/>
        </w:tabs>
        <w:rPr>
          <w:rFonts w:ascii="TT Norms Pro Light" w:eastAsia="Calibri" w:hAnsi="TT Norms Pro Light"/>
          <w:sz w:val="18"/>
          <w:szCs w:val="18"/>
          <w:lang w:eastAsia="en-GB"/>
        </w:rPr>
      </w:pPr>
    </w:p>
    <w:p w14:paraId="6E54E3CE" w14:textId="562E5FA1" w:rsidR="00CD1D7B" w:rsidRDefault="00CD1D7B" w:rsidP="00FD4383">
      <w:pPr>
        <w:tabs>
          <w:tab w:val="left" w:pos="915"/>
        </w:tabs>
        <w:rPr>
          <w:rFonts w:ascii="TT Norms Pro Light" w:eastAsia="Calibri" w:hAnsi="TT Norms Pro Light"/>
          <w:sz w:val="18"/>
          <w:szCs w:val="18"/>
          <w:lang w:eastAsia="en-GB"/>
        </w:rPr>
      </w:pPr>
    </w:p>
    <w:p w14:paraId="4C178EB6" w14:textId="3ECAB32F" w:rsidR="006E10A0" w:rsidRDefault="006E10A0" w:rsidP="00FD4383">
      <w:pPr>
        <w:tabs>
          <w:tab w:val="left" w:pos="915"/>
        </w:tabs>
        <w:rPr>
          <w:rFonts w:ascii="TT Norms Pro Light" w:eastAsia="Calibri" w:hAnsi="TT Norms Pro Light"/>
          <w:sz w:val="18"/>
          <w:szCs w:val="18"/>
          <w:lang w:eastAsia="en-GB"/>
        </w:rPr>
      </w:pPr>
    </w:p>
    <w:p w14:paraId="0148EE77" w14:textId="77777777" w:rsidR="006E10A0" w:rsidRDefault="006E10A0" w:rsidP="00FD4383">
      <w:pPr>
        <w:tabs>
          <w:tab w:val="left" w:pos="915"/>
        </w:tabs>
        <w:rPr>
          <w:rFonts w:ascii="TT Norms Pro Light" w:eastAsia="Calibri" w:hAnsi="TT Norms Pro Light"/>
          <w:sz w:val="18"/>
          <w:szCs w:val="18"/>
          <w:lang w:eastAsia="en-GB"/>
        </w:rPr>
      </w:pPr>
    </w:p>
    <w:tbl>
      <w:tblPr>
        <w:tblStyle w:val="TableGrid"/>
        <w:tblW w:w="4973" w:type="pct"/>
        <w:tblLook w:val="04A0" w:firstRow="1" w:lastRow="0" w:firstColumn="1" w:lastColumn="0" w:noHBand="0" w:noVBand="1"/>
      </w:tblPr>
      <w:tblGrid>
        <w:gridCol w:w="1836"/>
        <w:gridCol w:w="6664"/>
        <w:gridCol w:w="6805"/>
      </w:tblGrid>
      <w:tr w:rsidR="00AC6C6E" w:rsidRPr="00A46932" w14:paraId="3E83A4F6" w14:textId="2B2997A2" w:rsidTr="00AC6C6E">
        <w:tc>
          <w:tcPr>
            <w:tcW w:w="600" w:type="pct"/>
          </w:tcPr>
          <w:p w14:paraId="40813F14" w14:textId="2786D8D0" w:rsidR="00AC6C6E" w:rsidRPr="00A46932" w:rsidRDefault="00AC6C6E"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lastRenderedPageBreak/>
              <w:t>Pa</w:t>
            </w:r>
            <w:r>
              <w:rPr>
                <w:rFonts w:ascii="TT Norms Pro Light" w:eastAsia="Calibri" w:hAnsi="TT Norms Pro Light"/>
                <w:lang w:eastAsia="en-GB"/>
              </w:rPr>
              <w:t xml:space="preserve">ge / Clause </w:t>
            </w:r>
            <w:r w:rsidRPr="00A46932">
              <w:rPr>
                <w:rFonts w:ascii="TT Norms Pro Light" w:eastAsia="Calibri" w:hAnsi="TT Norms Pro Light"/>
                <w:lang w:eastAsia="en-GB"/>
              </w:rPr>
              <w:t>/</w:t>
            </w:r>
            <w:r>
              <w:rPr>
                <w:rFonts w:ascii="TT Norms Pro Light" w:eastAsia="Calibri" w:hAnsi="TT Norms Pro Light"/>
                <w:lang w:eastAsia="en-GB"/>
              </w:rPr>
              <w:t xml:space="preserve"> </w:t>
            </w:r>
            <w:r w:rsidRPr="00A46932">
              <w:rPr>
                <w:rFonts w:ascii="TT Norms Pro Light" w:eastAsia="Calibri" w:hAnsi="TT Norms Pro Light"/>
                <w:lang w:eastAsia="en-GB"/>
              </w:rPr>
              <w:t>Table</w:t>
            </w:r>
          </w:p>
        </w:tc>
        <w:tc>
          <w:tcPr>
            <w:tcW w:w="2177" w:type="pct"/>
          </w:tcPr>
          <w:p w14:paraId="395DB297" w14:textId="294514C5" w:rsidR="00AC6C6E" w:rsidRPr="00A46932" w:rsidRDefault="00AC6C6E"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2223" w:type="pct"/>
          </w:tcPr>
          <w:p w14:paraId="5A9919E7" w14:textId="21268D50" w:rsidR="00AC6C6E" w:rsidRPr="00A46932" w:rsidRDefault="00AC6C6E"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AC6C6E" w:rsidRPr="00A46932" w14:paraId="21771ED9" w14:textId="77777777" w:rsidTr="00AC6C6E">
        <w:trPr>
          <w:trHeight w:val="567"/>
        </w:trPr>
        <w:tc>
          <w:tcPr>
            <w:tcW w:w="600" w:type="pct"/>
          </w:tcPr>
          <w:p w14:paraId="6754585E" w14:textId="77777777" w:rsidR="00AC6C6E" w:rsidRDefault="00AC6C6E" w:rsidP="00FA24A8">
            <w:pPr>
              <w:tabs>
                <w:tab w:val="left" w:pos="915"/>
              </w:tabs>
              <w:rPr>
                <w:rFonts w:ascii="TT Norms Pro Light" w:eastAsia="Calibri" w:hAnsi="TT Norms Pro Light"/>
                <w:lang w:eastAsia="en-GB"/>
              </w:rPr>
            </w:pPr>
          </w:p>
        </w:tc>
        <w:tc>
          <w:tcPr>
            <w:tcW w:w="2177" w:type="pct"/>
          </w:tcPr>
          <w:p w14:paraId="29CEFBFF" w14:textId="77777777" w:rsidR="00AC6C6E" w:rsidRDefault="00AC6C6E" w:rsidP="00FA24A8">
            <w:pPr>
              <w:tabs>
                <w:tab w:val="left" w:pos="915"/>
              </w:tabs>
              <w:rPr>
                <w:rFonts w:ascii="TT Norms Pro Light" w:eastAsia="Calibri" w:hAnsi="TT Norms Pro Light"/>
                <w:lang w:eastAsia="en-GB"/>
              </w:rPr>
            </w:pPr>
          </w:p>
        </w:tc>
        <w:tc>
          <w:tcPr>
            <w:tcW w:w="2223" w:type="pct"/>
          </w:tcPr>
          <w:p w14:paraId="04A6240E" w14:textId="77777777" w:rsidR="00AC6C6E" w:rsidRDefault="00AC6C6E" w:rsidP="00FA24A8">
            <w:pPr>
              <w:tabs>
                <w:tab w:val="left" w:pos="915"/>
              </w:tabs>
              <w:rPr>
                <w:rFonts w:ascii="TT Norms Pro Light" w:eastAsia="Calibri" w:hAnsi="TT Norms Pro Light"/>
                <w:lang w:eastAsia="en-GB"/>
              </w:rPr>
            </w:pPr>
          </w:p>
        </w:tc>
      </w:tr>
      <w:tr w:rsidR="00AC6C6E" w:rsidRPr="00A46932" w14:paraId="3FCB65EC" w14:textId="77777777" w:rsidTr="00AC6C6E">
        <w:trPr>
          <w:trHeight w:val="567"/>
        </w:trPr>
        <w:tc>
          <w:tcPr>
            <w:tcW w:w="600" w:type="pct"/>
          </w:tcPr>
          <w:p w14:paraId="4CE11315" w14:textId="77777777" w:rsidR="00AC6C6E" w:rsidRDefault="00AC6C6E" w:rsidP="00FA24A8">
            <w:pPr>
              <w:tabs>
                <w:tab w:val="left" w:pos="915"/>
              </w:tabs>
              <w:rPr>
                <w:rFonts w:ascii="TT Norms Pro Light" w:eastAsia="Calibri" w:hAnsi="TT Norms Pro Light"/>
                <w:lang w:eastAsia="en-GB"/>
              </w:rPr>
            </w:pPr>
          </w:p>
        </w:tc>
        <w:tc>
          <w:tcPr>
            <w:tcW w:w="2177" w:type="pct"/>
          </w:tcPr>
          <w:p w14:paraId="71A5F2E7" w14:textId="77777777" w:rsidR="00AC6C6E" w:rsidRDefault="00AC6C6E" w:rsidP="00FA24A8">
            <w:pPr>
              <w:tabs>
                <w:tab w:val="left" w:pos="915"/>
              </w:tabs>
              <w:rPr>
                <w:rFonts w:ascii="TT Norms Pro Light" w:eastAsia="Calibri" w:hAnsi="TT Norms Pro Light"/>
                <w:lang w:eastAsia="en-GB"/>
              </w:rPr>
            </w:pPr>
          </w:p>
        </w:tc>
        <w:tc>
          <w:tcPr>
            <w:tcW w:w="2223" w:type="pct"/>
          </w:tcPr>
          <w:p w14:paraId="066485CD" w14:textId="77777777" w:rsidR="00AC6C6E" w:rsidRDefault="00AC6C6E" w:rsidP="00FA24A8">
            <w:pPr>
              <w:tabs>
                <w:tab w:val="left" w:pos="915"/>
              </w:tabs>
              <w:rPr>
                <w:rFonts w:ascii="TT Norms Pro Light" w:eastAsia="Calibri" w:hAnsi="TT Norms Pro Light"/>
                <w:lang w:eastAsia="en-GB"/>
              </w:rPr>
            </w:pPr>
          </w:p>
        </w:tc>
      </w:tr>
      <w:tr w:rsidR="00AC6C6E" w:rsidRPr="00A46932" w14:paraId="1A7AC2D5" w14:textId="77777777" w:rsidTr="00AC6C6E">
        <w:trPr>
          <w:trHeight w:val="567"/>
        </w:trPr>
        <w:tc>
          <w:tcPr>
            <w:tcW w:w="600" w:type="pct"/>
          </w:tcPr>
          <w:p w14:paraId="1EA8367C" w14:textId="77777777" w:rsidR="00AC6C6E" w:rsidRDefault="00AC6C6E" w:rsidP="00FA24A8">
            <w:pPr>
              <w:tabs>
                <w:tab w:val="left" w:pos="915"/>
              </w:tabs>
              <w:rPr>
                <w:rFonts w:ascii="TT Norms Pro Light" w:eastAsia="Calibri" w:hAnsi="TT Norms Pro Light"/>
                <w:lang w:eastAsia="en-GB"/>
              </w:rPr>
            </w:pPr>
          </w:p>
        </w:tc>
        <w:tc>
          <w:tcPr>
            <w:tcW w:w="2177" w:type="pct"/>
          </w:tcPr>
          <w:p w14:paraId="363F0146" w14:textId="77777777" w:rsidR="00AC6C6E" w:rsidRDefault="00AC6C6E" w:rsidP="00FA24A8">
            <w:pPr>
              <w:tabs>
                <w:tab w:val="left" w:pos="915"/>
              </w:tabs>
              <w:rPr>
                <w:rFonts w:ascii="TT Norms Pro Light" w:eastAsia="Calibri" w:hAnsi="TT Norms Pro Light"/>
                <w:lang w:eastAsia="en-GB"/>
              </w:rPr>
            </w:pPr>
          </w:p>
        </w:tc>
        <w:tc>
          <w:tcPr>
            <w:tcW w:w="2223" w:type="pct"/>
          </w:tcPr>
          <w:p w14:paraId="2A20A62F" w14:textId="77777777" w:rsidR="00AC6C6E" w:rsidRDefault="00AC6C6E" w:rsidP="00FA24A8">
            <w:pPr>
              <w:tabs>
                <w:tab w:val="left" w:pos="915"/>
              </w:tabs>
              <w:rPr>
                <w:rFonts w:ascii="TT Norms Pro Light" w:eastAsia="Calibri" w:hAnsi="TT Norms Pro Light"/>
                <w:lang w:eastAsia="en-GB"/>
              </w:rPr>
            </w:pPr>
          </w:p>
        </w:tc>
      </w:tr>
      <w:tr w:rsidR="00AC6C6E" w:rsidRPr="00A46932" w14:paraId="4EB1EB97" w14:textId="77777777" w:rsidTr="00AC6C6E">
        <w:trPr>
          <w:trHeight w:val="567"/>
        </w:trPr>
        <w:tc>
          <w:tcPr>
            <w:tcW w:w="600" w:type="pct"/>
          </w:tcPr>
          <w:p w14:paraId="42D26279" w14:textId="77777777" w:rsidR="00AC6C6E" w:rsidRDefault="00AC6C6E" w:rsidP="00FA24A8">
            <w:pPr>
              <w:tabs>
                <w:tab w:val="left" w:pos="915"/>
              </w:tabs>
              <w:rPr>
                <w:rFonts w:ascii="TT Norms Pro Light" w:eastAsia="Calibri" w:hAnsi="TT Norms Pro Light"/>
                <w:lang w:eastAsia="en-GB"/>
              </w:rPr>
            </w:pPr>
          </w:p>
        </w:tc>
        <w:tc>
          <w:tcPr>
            <w:tcW w:w="2177" w:type="pct"/>
          </w:tcPr>
          <w:p w14:paraId="1C189619" w14:textId="77777777" w:rsidR="00AC6C6E" w:rsidRDefault="00AC6C6E" w:rsidP="00FA24A8">
            <w:pPr>
              <w:tabs>
                <w:tab w:val="left" w:pos="915"/>
              </w:tabs>
              <w:rPr>
                <w:rFonts w:ascii="TT Norms Pro Light" w:eastAsia="Calibri" w:hAnsi="TT Norms Pro Light"/>
                <w:lang w:eastAsia="en-GB"/>
              </w:rPr>
            </w:pPr>
          </w:p>
        </w:tc>
        <w:tc>
          <w:tcPr>
            <w:tcW w:w="2223" w:type="pct"/>
          </w:tcPr>
          <w:p w14:paraId="76430443" w14:textId="77777777" w:rsidR="00AC6C6E" w:rsidRDefault="00AC6C6E" w:rsidP="00FA24A8">
            <w:pPr>
              <w:tabs>
                <w:tab w:val="left" w:pos="915"/>
              </w:tabs>
              <w:rPr>
                <w:rFonts w:ascii="TT Norms Pro Light" w:eastAsia="Calibri" w:hAnsi="TT Norms Pro Light"/>
                <w:lang w:eastAsia="en-GB"/>
              </w:rPr>
            </w:pPr>
          </w:p>
        </w:tc>
      </w:tr>
      <w:tr w:rsidR="00AC6C6E" w:rsidRPr="00A46932" w14:paraId="76FBCAAE" w14:textId="77777777" w:rsidTr="00AC6C6E">
        <w:trPr>
          <w:trHeight w:val="567"/>
        </w:trPr>
        <w:tc>
          <w:tcPr>
            <w:tcW w:w="600" w:type="pct"/>
          </w:tcPr>
          <w:p w14:paraId="73409D45" w14:textId="77777777" w:rsidR="00AC6C6E" w:rsidRDefault="00AC6C6E" w:rsidP="00FA24A8">
            <w:pPr>
              <w:tabs>
                <w:tab w:val="left" w:pos="915"/>
              </w:tabs>
              <w:rPr>
                <w:rFonts w:ascii="TT Norms Pro Light" w:eastAsia="Calibri" w:hAnsi="TT Norms Pro Light"/>
                <w:lang w:eastAsia="en-GB"/>
              </w:rPr>
            </w:pPr>
          </w:p>
        </w:tc>
        <w:tc>
          <w:tcPr>
            <w:tcW w:w="2177" w:type="pct"/>
          </w:tcPr>
          <w:p w14:paraId="10DE630B" w14:textId="77777777" w:rsidR="00AC6C6E" w:rsidRDefault="00AC6C6E" w:rsidP="00FA24A8">
            <w:pPr>
              <w:tabs>
                <w:tab w:val="left" w:pos="915"/>
              </w:tabs>
              <w:rPr>
                <w:rFonts w:ascii="TT Norms Pro Light" w:eastAsia="Calibri" w:hAnsi="TT Norms Pro Light"/>
                <w:lang w:eastAsia="en-GB"/>
              </w:rPr>
            </w:pPr>
          </w:p>
        </w:tc>
        <w:tc>
          <w:tcPr>
            <w:tcW w:w="2223" w:type="pct"/>
          </w:tcPr>
          <w:p w14:paraId="3E8A63F4" w14:textId="77777777" w:rsidR="00AC6C6E" w:rsidRDefault="00AC6C6E" w:rsidP="00FA24A8">
            <w:pPr>
              <w:tabs>
                <w:tab w:val="left" w:pos="915"/>
              </w:tabs>
              <w:rPr>
                <w:rFonts w:ascii="TT Norms Pro Light" w:eastAsia="Calibri" w:hAnsi="TT Norms Pro Light"/>
                <w:lang w:eastAsia="en-GB"/>
              </w:rPr>
            </w:pPr>
          </w:p>
        </w:tc>
      </w:tr>
      <w:tr w:rsidR="00AC6C6E" w:rsidRPr="00A46932" w14:paraId="2A37536F" w14:textId="77777777" w:rsidTr="00AC6C6E">
        <w:trPr>
          <w:trHeight w:val="567"/>
        </w:trPr>
        <w:tc>
          <w:tcPr>
            <w:tcW w:w="600" w:type="pct"/>
          </w:tcPr>
          <w:p w14:paraId="5E78C73B" w14:textId="77777777" w:rsidR="00AC6C6E" w:rsidRDefault="00AC6C6E" w:rsidP="00390B60">
            <w:pPr>
              <w:tabs>
                <w:tab w:val="left" w:pos="915"/>
              </w:tabs>
              <w:rPr>
                <w:rFonts w:ascii="TT Norms Pro Light" w:eastAsia="Calibri" w:hAnsi="TT Norms Pro Light"/>
                <w:lang w:eastAsia="en-GB"/>
              </w:rPr>
            </w:pPr>
          </w:p>
        </w:tc>
        <w:tc>
          <w:tcPr>
            <w:tcW w:w="2177" w:type="pct"/>
          </w:tcPr>
          <w:p w14:paraId="5A801BE4" w14:textId="4924F3DE" w:rsidR="00AC6C6E" w:rsidRDefault="00AC6C6E" w:rsidP="00390B60">
            <w:pPr>
              <w:tabs>
                <w:tab w:val="left" w:pos="915"/>
              </w:tabs>
              <w:rPr>
                <w:rFonts w:ascii="TT Norms Pro Light" w:eastAsia="Calibri" w:hAnsi="TT Norms Pro Light"/>
                <w:lang w:eastAsia="en-GB"/>
              </w:rPr>
            </w:pPr>
          </w:p>
        </w:tc>
        <w:tc>
          <w:tcPr>
            <w:tcW w:w="2223" w:type="pct"/>
          </w:tcPr>
          <w:p w14:paraId="7FBAE486" w14:textId="77777777" w:rsidR="00AC6C6E" w:rsidRDefault="00AC6C6E" w:rsidP="00390B60">
            <w:pPr>
              <w:tabs>
                <w:tab w:val="left" w:pos="915"/>
              </w:tabs>
              <w:rPr>
                <w:rFonts w:ascii="TT Norms Pro Light" w:eastAsia="Calibri" w:hAnsi="TT Norms Pro Light"/>
                <w:lang w:eastAsia="en-GB"/>
              </w:rPr>
            </w:pPr>
          </w:p>
        </w:tc>
      </w:tr>
    </w:tbl>
    <w:p w14:paraId="5F88838E" w14:textId="42F6F973" w:rsidR="009E5458" w:rsidRPr="00E36268" w:rsidRDefault="000C76D0" w:rsidP="00FD4383">
      <w:pPr>
        <w:tabs>
          <w:tab w:val="left" w:pos="915"/>
        </w:tabs>
        <w:rPr>
          <w:rFonts w:ascii="TT Norms Pro Light" w:eastAsia="Calibri" w:hAnsi="TT Norms Pro Light"/>
          <w:sz w:val="20"/>
          <w:szCs w:val="20"/>
          <w:lang w:eastAsia="en-GB"/>
        </w:rPr>
      </w:pPr>
      <w:r w:rsidRPr="00E36268">
        <w:rPr>
          <w:rFonts w:ascii="TT Norms Pro Light" w:eastAsia="Calibri" w:hAnsi="TT Norms Pro Light"/>
          <w:sz w:val="20"/>
          <w:szCs w:val="20"/>
          <w:lang w:eastAsia="en-GB"/>
        </w:rPr>
        <w:t xml:space="preserve">Note: You may add </w:t>
      </w:r>
      <w:r w:rsidR="00471209" w:rsidRPr="00E36268">
        <w:rPr>
          <w:rFonts w:ascii="TT Norms Pro Light" w:eastAsia="Calibri" w:hAnsi="TT Norms Pro Light"/>
          <w:sz w:val="20"/>
          <w:szCs w:val="20"/>
          <w:lang w:eastAsia="en-GB"/>
        </w:rPr>
        <w:t xml:space="preserve">as many </w:t>
      </w:r>
      <w:r w:rsidRPr="00E36268">
        <w:rPr>
          <w:rFonts w:ascii="TT Norms Pro Light" w:eastAsia="Calibri" w:hAnsi="TT Norms Pro Light"/>
          <w:sz w:val="20"/>
          <w:szCs w:val="20"/>
          <w:lang w:eastAsia="en-GB"/>
        </w:rPr>
        <w:t>additional rows as required to table above.</w:t>
      </w:r>
    </w:p>
    <w:p w14:paraId="06167B05" w14:textId="57F34E09" w:rsidR="00604680" w:rsidRDefault="00604680" w:rsidP="00FD4383">
      <w:pPr>
        <w:tabs>
          <w:tab w:val="left" w:pos="915"/>
        </w:tabs>
        <w:rPr>
          <w:rFonts w:ascii="TT Norms Pro Light" w:eastAsia="Calibri" w:hAnsi="TT Norms Pro Light"/>
          <w:lang w:eastAsia="en-GB"/>
        </w:rPr>
      </w:pPr>
      <w:r w:rsidRPr="00826216">
        <w:rPr>
          <w:rFonts w:ascii="TT Norms Pro Light" w:eastAsia="Calibri" w:hAnsi="TT Norms Pro Light"/>
          <w:lang w:eastAsia="en-GB"/>
        </w:rPr>
        <w:t>Consultation Questions</w:t>
      </w:r>
      <w:r w:rsidR="00ED7F88">
        <w:rPr>
          <w:rFonts w:ascii="TT Norms Pro Light" w:eastAsia="Calibri" w:hAnsi="TT Norms Pro Light"/>
          <w:lang w:eastAsia="en-GB"/>
        </w:rPr>
        <w:t>:</w:t>
      </w:r>
    </w:p>
    <w:p w14:paraId="28A6F29F" w14:textId="407780A9" w:rsidR="00ED7F88" w:rsidRPr="00596132" w:rsidRDefault="00596132" w:rsidP="00170168">
      <w:pPr>
        <w:pStyle w:val="NormalWeb"/>
        <w:ind w:left="717" w:hanging="432"/>
        <w:rPr>
          <w:rFonts w:ascii="TT Norms Pro Light" w:hAnsi="TT Norms Pro Light"/>
          <w:color w:val="000000"/>
          <w:sz w:val="22"/>
          <w:szCs w:val="22"/>
        </w:rPr>
      </w:pPr>
      <w:r w:rsidRPr="00596132">
        <w:rPr>
          <w:rFonts w:ascii="TT Norms Pro Light" w:hAnsi="TT Norms Pro Light"/>
          <w:color w:val="000000"/>
          <w:sz w:val="22"/>
          <w:szCs w:val="22"/>
        </w:rPr>
        <w:t>1</w:t>
      </w:r>
      <w:r w:rsidR="00ED7F88" w:rsidRPr="00596132">
        <w:rPr>
          <w:rFonts w:ascii="TT Norms Pro Light" w:hAnsi="TT Norms Pro Light"/>
          <w:color w:val="000000"/>
          <w:sz w:val="22"/>
          <w:szCs w:val="22"/>
        </w:rPr>
        <w:t xml:space="preserve">. </w:t>
      </w:r>
      <w:r w:rsidR="00170168">
        <w:rPr>
          <w:rFonts w:ascii="TT Norms Pro Light" w:hAnsi="TT Norms Pro Light"/>
          <w:color w:val="000000"/>
          <w:sz w:val="22"/>
          <w:szCs w:val="22"/>
        </w:rPr>
        <w:tab/>
      </w:r>
      <w:r w:rsidR="00ED7F88" w:rsidRPr="00596132">
        <w:rPr>
          <w:rFonts w:ascii="TT Norms Pro Light" w:hAnsi="TT Norms Pro Light"/>
          <w:color w:val="000000"/>
          <w:sz w:val="22"/>
          <w:szCs w:val="22"/>
        </w:rPr>
        <w:t>The introduction of Bifacial Name Plate Irradiance (BNPI) test conditions (defined within the standard) for bifacial modules has raised the question over whether product testing should take place at only BNPI conditions or at both BNPI and STC test conditions. Which of these approaches do you agree with?</w:t>
      </w:r>
    </w:p>
    <w:p w14:paraId="27B676B6" w14:textId="77777777" w:rsidR="00ED7F88" w:rsidRPr="00596132" w:rsidRDefault="00ED7F88" w:rsidP="00170168">
      <w:pPr>
        <w:pStyle w:val="NormalWeb"/>
        <w:spacing w:after="0" w:afterAutospacing="0"/>
        <w:ind w:firstLine="720"/>
        <w:rPr>
          <w:rFonts w:ascii="TT Norms Pro Light" w:hAnsi="TT Norms Pro Light"/>
          <w:color w:val="000000"/>
          <w:sz w:val="22"/>
          <w:szCs w:val="22"/>
        </w:rPr>
      </w:pPr>
      <w:r w:rsidRPr="00596132">
        <w:rPr>
          <w:rFonts w:ascii="TT Norms Pro Light" w:hAnsi="TT Norms Pro Light"/>
          <w:color w:val="000000"/>
          <w:sz w:val="22"/>
          <w:szCs w:val="22"/>
        </w:rPr>
        <w:t>a. BNPI conditions only (please explain why)</w:t>
      </w:r>
    </w:p>
    <w:p w14:paraId="74A99E30" w14:textId="068AEA4A" w:rsidR="008C310F" w:rsidRPr="00587D2A" w:rsidRDefault="00ED7F88" w:rsidP="00170168">
      <w:pPr>
        <w:pStyle w:val="NormalWeb"/>
        <w:ind w:firstLine="720"/>
        <w:rPr>
          <w:rFonts w:ascii="TT Norms Pro Light" w:hAnsi="TT Norms Pro Light"/>
          <w:color w:val="000000"/>
          <w:sz w:val="22"/>
          <w:szCs w:val="22"/>
        </w:rPr>
      </w:pPr>
      <w:r w:rsidRPr="00596132">
        <w:rPr>
          <w:rFonts w:ascii="TT Norms Pro Light" w:hAnsi="TT Norms Pro Light"/>
          <w:color w:val="000000"/>
          <w:sz w:val="22"/>
          <w:szCs w:val="22"/>
        </w:rPr>
        <w:t>b. BNPI and STC conditions (please explain why)</w:t>
      </w:r>
    </w:p>
    <w:tbl>
      <w:tblPr>
        <w:tblStyle w:val="TableGrid"/>
        <w:tblW w:w="4997" w:type="pct"/>
        <w:tblLook w:val="04A0" w:firstRow="1" w:lastRow="0" w:firstColumn="1" w:lastColumn="0" w:noHBand="0" w:noVBand="1"/>
      </w:tblPr>
      <w:tblGrid>
        <w:gridCol w:w="15379"/>
      </w:tblGrid>
      <w:tr w:rsidR="008C310F" w:rsidRPr="00826216" w14:paraId="493B8BDC" w14:textId="77777777" w:rsidTr="008C310F">
        <w:trPr>
          <w:trHeight w:val="1134"/>
        </w:trPr>
        <w:tc>
          <w:tcPr>
            <w:tcW w:w="5000" w:type="pct"/>
          </w:tcPr>
          <w:p w14:paraId="258061FA" w14:textId="309CA38E" w:rsidR="008C310F" w:rsidRPr="00826216" w:rsidRDefault="00170168" w:rsidP="008C310F">
            <w:pPr>
              <w:rPr>
                <w:rFonts w:ascii="TT Norms Pro" w:hAnsi="TT Norms Pro"/>
              </w:rPr>
            </w:pPr>
            <w:r>
              <w:rPr>
                <w:rFonts w:ascii="TT Norms Pro" w:hAnsi="TT Norms Pro"/>
              </w:rPr>
              <w:t xml:space="preserve"> </w:t>
            </w:r>
          </w:p>
        </w:tc>
      </w:tr>
    </w:tbl>
    <w:p w14:paraId="7005CF8E" w14:textId="4C3D9DE8" w:rsidR="0082163C" w:rsidRPr="00826216" w:rsidRDefault="0082163C" w:rsidP="008C310F">
      <w:pPr>
        <w:spacing w:after="0" w:line="240" w:lineRule="auto"/>
        <w:rPr>
          <w:rFonts w:ascii="TT Norms Pro" w:hAnsi="TT Norms Pro"/>
        </w:rPr>
      </w:pPr>
    </w:p>
    <w:p w14:paraId="25BDA4F2" w14:textId="77777777" w:rsidR="00CD07D2" w:rsidRDefault="00CD07D2" w:rsidP="00705F47">
      <w:pPr>
        <w:spacing w:after="0"/>
        <w:rPr>
          <w:rFonts w:ascii="TT Norms Pro" w:eastAsia="Times New Roman" w:hAnsi="TT Norms Pro" w:cs="Arial"/>
          <w:b/>
          <w:bCs/>
          <w:sz w:val="20"/>
          <w:szCs w:val="20"/>
          <w:lang w:eastAsia="zh-CN"/>
        </w:rPr>
      </w:pPr>
    </w:p>
    <w:p w14:paraId="58ABF989" w14:textId="77777777" w:rsidR="00115ED1" w:rsidRDefault="00115ED1" w:rsidP="00705F47">
      <w:pPr>
        <w:spacing w:after="0"/>
        <w:rPr>
          <w:rFonts w:ascii="TT Norms Pro" w:eastAsia="Times New Roman" w:hAnsi="TT Norms Pro" w:cs="Arial"/>
          <w:b/>
          <w:bCs/>
          <w:sz w:val="20"/>
          <w:szCs w:val="20"/>
          <w:lang w:eastAsia="zh-CN"/>
        </w:rPr>
      </w:pPr>
    </w:p>
    <w:p w14:paraId="4C097C5B" w14:textId="77777777" w:rsidR="00115ED1" w:rsidRDefault="00115ED1" w:rsidP="00705F47">
      <w:pPr>
        <w:spacing w:after="0"/>
        <w:rPr>
          <w:rFonts w:ascii="TT Norms Pro" w:eastAsia="Times New Roman" w:hAnsi="TT Norms Pro" w:cs="Arial"/>
          <w:b/>
          <w:bCs/>
          <w:sz w:val="20"/>
          <w:szCs w:val="20"/>
          <w:lang w:eastAsia="zh-CN"/>
        </w:rPr>
      </w:pPr>
    </w:p>
    <w:p w14:paraId="43215080" w14:textId="77777777" w:rsidR="00587D2A" w:rsidRDefault="00587D2A" w:rsidP="00705F47">
      <w:pPr>
        <w:spacing w:after="0"/>
        <w:rPr>
          <w:rFonts w:ascii="TT Norms Pro" w:eastAsia="Times New Roman" w:hAnsi="TT Norms Pro" w:cs="Arial"/>
          <w:b/>
          <w:bCs/>
          <w:sz w:val="20"/>
          <w:szCs w:val="20"/>
          <w:lang w:eastAsia="zh-CN"/>
        </w:rPr>
      </w:pPr>
    </w:p>
    <w:p w14:paraId="315313BD" w14:textId="77777777" w:rsidR="00587D2A" w:rsidRDefault="00587D2A" w:rsidP="00705F47">
      <w:pPr>
        <w:spacing w:after="0"/>
        <w:rPr>
          <w:rFonts w:ascii="TT Norms Pro" w:eastAsia="Times New Roman" w:hAnsi="TT Norms Pro" w:cs="Arial"/>
          <w:b/>
          <w:bCs/>
          <w:sz w:val="20"/>
          <w:szCs w:val="20"/>
          <w:lang w:eastAsia="zh-CN"/>
        </w:rPr>
      </w:pPr>
    </w:p>
    <w:p w14:paraId="5198EA46" w14:textId="77777777" w:rsidR="00587D2A" w:rsidRDefault="00587D2A" w:rsidP="00705F47">
      <w:pPr>
        <w:spacing w:after="0"/>
        <w:rPr>
          <w:rFonts w:ascii="TT Norms Pro" w:eastAsia="Times New Roman" w:hAnsi="TT Norms Pro" w:cs="Arial"/>
          <w:b/>
          <w:bCs/>
          <w:sz w:val="20"/>
          <w:szCs w:val="20"/>
          <w:lang w:eastAsia="zh-CN"/>
        </w:rPr>
      </w:pPr>
    </w:p>
    <w:p w14:paraId="19153E29" w14:textId="77777777" w:rsidR="00115ED1" w:rsidRDefault="00115ED1" w:rsidP="00705F47">
      <w:pPr>
        <w:spacing w:after="0"/>
        <w:rPr>
          <w:rFonts w:ascii="TT Norms Pro" w:eastAsia="Times New Roman" w:hAnsi="TT Norms Pro" w:cs="Arial"/>
          <w:b/>
          <w:bCs/>
          <w:sz w:val="20"/>
          <w:szCs w:val="20"/>
          <w:lang w:eastAsia="zh-CN"/>
        </w:rPr>
      </w:pPr>
    </w:p>
    <w:p w14:paraId="5BB10D06" w14:textId="5BFF1C7F" w:rsidR="00945788" w:rsidRPr="00170168" w:rsidRDefault="00115ED1" w:rsidP="00170168">
      <w:pPr>
        <w:pStyle w:val="ListParagraph"/>
        <w:numPr>
          <w:ilvl w:val="0"/>
          <w:numId w:val="16"/>
        </w:numPr>
        <w:spacing w:after="0"/>
        <w:rPr>
          <w:rFonts w:ascii="TT Norms Pro Light" w:eastAsia="Times New Roman" w:hAnsi="TT Norms Pro Light" w:cs="Arial"/>
          <w:lang w:eastAsia="zh-CN"/>
        </w:rPr>
      </w:pPr>
      <w:r w:rsidRPr="00170168">
        <w:rPr>
          <w:rFonts w:ascii="TT Norms Pro Light" w:eastAsia="Times New Roman" w:hAnsi="TT Norms Pro Light" w:cs="Arial"/>
          <w:lang w:eastAsia="zh-CN"/>
        </w:rPr>
        <w:t xml:space="preserve">The </w:t>
      </w:r>
      <w:r w:rsidR="00723667" w:rsidRPr="00170168">
        <w:rPr>
          <w:rFonts w:ascii="TT Norms Pro Light" w:eastAsia="Times New Roman" w:hAnsi="TT Norms Pro Light" w:cs="Arial"/>
          <w:lang w:eastAsia="zh-CN"/>
        </w:rPr>
        <w:t xml:space="preserve">working group suggested </w:t>
      </w:r>
      <w:r w:rsidR="006A6DF7" w:rsidRPr="00170168">
        <w:rPr>
          <w:rFonts w:ascii="TT Norms Pro Light" w:eastAsia="Times New Roman" w:hAnsi="TT Norms Pro Light" w:cs="Arial"/>
          <w:lang w:eastAsia="zh-CN"/>
        </w:rPr>
        <w:t>updating</w:t>
      </w:r>
      <w:r w:rsidR="00723667" w:rsidRPr="00170168">
        <w:rPr>
          <w:rFonts w:ascii="TT Norms Pro Light" w:eastAsia="Times New Roman" w:hAnsi="TT Norms Pro Light" w:cs="Arial"/>
          <w:lang w:eastAsia="zh-CN"/>
        </w:rPr>
        <w:t xml:space="preserve"> the reference to product families </w:t>
      </w:r>
      <w:r w:rsidR="006A6DF7" w:rsidRPr="00170168">
        <w:rPr>
          <w:rFonts w:ascii="TT Norms Pro Light" w:eastAsia="Times New Roman" w:hAnsi="TT Norms Pro Light" w:cs="Arial"/>
          <w:lang w:eastAsia="zh-CN"/>
        </w:rPr>
        <w:t xml:space="preserve">in version 3.1 of MCS 005 to </w:t>
      </w:r>
      <w:r w:rsidR="002E5174" w:rsidRPr="00170168">
        <w:rPr>
          <w:rFonts w:ascii="TT Norms Pro Light" w:eastAsia="Times New Roman" w:hAnsi="TT Norms Pro Light" w:cs="Arial"/>
          <w:lang w:eastAsia="zh-CN"/>
        </w:rPr>
        <w:t xml:space="preserve">provide greater clarity on what a product family is and how it is determined and tested. </w:t>
      </w:r>
      <w:r w:rsidR="00420A9B" w:rsidRPr="00170168">
        <w:rPr>
          <w:rFonts w:ascii="TT Norms Pro Light" w:eastAsia="Times New Roman" w:hAnsi="TT Norms Pro Light" w:cs="Arial"/>
          <w:lang w:eastAsia="zh-CN"/>
        </w:rPr>
        <w:t xml:space="preserve">It has been worded in a way to allow </w:t>
      </w:r>
      <w:r w:rsidR="00C948E8" w:rsidRPr="00170168">
        <w:rPr>
          <w:rFonts w:ascii="TT Norms Pro Light" w:eastAsia="Times New Roman" w:hAnsi="TT Norms Pro Light" w:cs="Arial"/>
          <w:lang w:eastAsia="zh-CN"/>
        </w:rPr>
        <w:t xml:space="preserve">for a Certification Body to </w:t>
      </w:r>
      <w:proofErr w:type="gramStart"/>
      <w:r w:rsidR="00C948E8" w:rsidRPr="00170168">
        <w:rPr>
          <w:rFonts w:ascii="TT Norms Pro Light" w:eastAsia="Times New Roman" w:hAnsi="TT Norms Pro Light" w:cs="Arial"/>
          <w:lang w:eastAsia="zh-CN"/>
        </w:rPr>
        <w:t>make a decision</w:t>
      </w:r>
      <w:proofErr w:type="gramEnd"/>
      <w:r w:rsidR="00C948E8" w:rsidRPr="00170168">
        <w:rPr>
          <w:rFonts w:ascii="TT Norms Pro Light" w:eastAsia="Times New Roman" w:hAnsi="TT Norms Pro Light" w:cs="Arial"/>
          <w:lang w:eastAsia="zh-CN"/>
        </w:rPr>
        <w:t xml:space="preserve"> outside of a lab’s involvement</w:t>
      </w:r>
      <w:r w:rsidR="00340B30" w:rsidRPr="00170168">
        <w:rPr>
          <w:rFonts w:ascii="TT Norms Pro Light" w:eastAsia="Times New Roman" w:hAnsi="TT Norms Pro Light" w:cs="Arial"/>
          <w:lang w:eastAsia="zh-CN"/>
        </w:rPr>
        <w:t>/testing, but their reasonings must be based on the relevant retest guide</w:t>
      </w:r>
      <w:r w:rsidR="00B4495F" w:rsidRPr="00170168">
        <w:rPr>
          <w:rFonts w:ascii="TT Norms Pro Light" w:eastAsia="Times New Roman" w:hAnsi="TT Norms Pro Light" w:cs="Arial"/>
          <w:lang w:eastAsia="zh-CN"/>
        </w:rPr>
        <w:t xml:space="preserve">lines. </w:t>
      </w:r>
      <w:r w:rsidR="00B313F1" w:rsidRPr="00170168">
        <w:rPr>
          <w:rFonts w:ascii="TT Norms Pro Light" w:eastAsia="Times New Roman" w:hAnsi="TT Norms Pro Light" w:cs="Arial"/>
          <w:lang w:eastAsia="zh-CN"/>
        </w:rPr>
        <w:t>Do you think</w:t>
      </w:r>
      <w:r w:rsidR="00A917A5" w:rsidRPr="00170168">
        <w:rPr>
          <w:rFonts w:ascii="TT Norms Pro Light" w:eastAsia="Times New Roman" w:hAnsi="TT Norms Pro Light" w:cs="Arial"/>
          <w:lang w:eastAsia="zh-CN"/>
        </w:rPr>
        <w:t xml:space="preserve"> this update </w:t>
      </w:r>
      <w:r w:rsidR="00582703" w:rsidRPr="00170168">
        <w:rPr>
          <w:rFonts w:ascii="TT Norms Pro Light" w:eastAsia="Times New Roman" w:hAnsi="TT Norms Pro Light" w:cs="Arial"/>
          <w:lang w:eastAsia="zh-CN"/>
        </w:rPr>
        <w:t xml:space="preserve">in </w:t>
      </w:r>
      <w:r w:rsidR="00C57A47" w:rsidRPr="00170168">
        <w:rPr>
          <w:rFonts w:ascii="TT Norms Pro Light" w:eastAsia="Times New Roman" w:hAnsi="TT Norms Pro Light" w:cs="Arial"/>
          <w:lang w:eastAsia="zh-CN"/>
        </w:rPr>
        <w:t>Section 5</w:t>
      </w:r>
      <w:r w:rsidR="003127B6" w:rsidRPr="00170168">
        <w:rPr>
          <w:rFonts w:ascii="TT Norms Pro Light" w:eastAsia="Times New Roman" w:hAnsi="TT Norms Pro Light" w:cs="Arial"/>
          <w:lang w:eastAsia="zh-CN"/>
        </w:rPr>
        <w:t xml:space="preserve"> is an accurate and fair representation of </w:t>
      </w:r>
      <w:r w:rsidR="00BB039C" w:rsidRPr="00170168">
        <w:rPr>
          <w:rFonts w:ascii="TT Norms Pro Light" w:eastAsia="Times New Roman" w:hAnsi="TT Norms Pro Light" w:cs="Arial"/>
          <w:lang w:eastAsia="zh-CN"/>
        </w:rPr>
        <w:t>when a product</w:t>
      </w:r>
      <w:r w:rsidR="00C57A47" w:rsidRPr="00170168">
        <w:rPr>
          <w:rFonts w:ascii="TT Norms Pro Light" w:eastAsia="Times New Roman" w:hAnsi="TT Norms Pro Light" w:cs="Arial"/>
          <w:lang w:eastAsia="zh-CN"/>
        </w:rPr>
        <w:t xml:space="preserve"> </w:t>
      </w:r>
      <w:r w:rsidR="00582703" w:rsidRPr="00170168">
        <w:rPr>
          <w:rFonts w:ascii="TT Norms Pro Light" w:eastAsia="Times New Roman" w:hAnsi="TT Norms Pro Light" w:cs="Arial"/>
          <w:lang w:eastAsia="zh-CN"/>
        </w:rPr>
        <w:t xml:space="preserve">can be considered </w:t>
      </w:r>
      <w:r w:rsidR="00A917A5" w:rsidRPr="00170168">
        <w:rPr>
          <w:rFonts w:ascii="TT Norms Pro Light" w:eastAsia="Times New Roman" w:hAnsi="TT Norms Pro Light" w:cs="Arial"/>
          <w:lang w:eastAsia="zh-CN"/>
        </w:rPr>
        <w:t>part of a</w:t>
      </w:r>
      <w:r w:rsidR="00C57A47" w:rsidRPr="00170168">
        <w:rPr>
          <w:rFonts w:ascii="TT Norms Pro Light" w:eastAsia="Times New Roman" w:hAnsi="TT Norms Pro Light" w:cs="Arial"/>
          <w:lang w:eastAsia="zh-CN"/>
        </w:rPr>
        <w:t xml:space="preserve"> product family</w:t>
      </w:r>
      <w:r w:rsidR="003127B6" w:rsidRPr="00170168">
        <w:rPr>
          <w:rFonts w:ascii="TT Norms Pro Light" w:eastAsia="Times New Roman" w:hAnsi="TT Norms Pro Light" w:cs="Arial"/>
          <w:lang w:eastAsia="zh-CN"/>
        </w:rPr>
        <w:t xml:space="preserve"> </w:t>
      </w:r>
      <w:r w:rsidR="00256484" w:rsidRPr="00170168">
        <w:rPr>
          <w:rFonts w:ascii="TT Norms Pro Light" w:eastAsia="Times New Roman" w:hAnsi="TT Norms Pro Light" w:cs="Arial"/>
          <w:lang w:eastAsia="zh-CN"/>
        </w:rPr>
        <w:t xml:space="preserve">and </w:t>
      </w:r>
      <w:r w:rsidR="00B4495F" w:rsidRPr="00170168">
        <w:rPr>
          <w:rFonts w:ascii="TT Norms Pro Light" w:eastAsia="Times New Roman" w:hAnsi="TT Norms Pro Light" w:cs="Arial"/>
          <w:lang w:eastAsia="zh-CN"/>
        </w:rPr>
        <w:t xml:space="preserve">its </w:t>
      </w:r>
      <w:r w:rsidR="00777AFC" w:rsidRPr="00170168">
        <w:rPr>
          <w:rFonts w:ascii="TT Norms Pro Light" w:eastAsia="Times New Roman" w:hAnsi="TT Norms Pro Light" w:cs="Arial"/>
          <w:lang w:eastAsia="zh-CN"/>
        </w:rPr>
        <w:t>associated testing requirements</w:t>
      </w:r>
      <w:r w:rsidR="00256484" w:rsidRPr="00170168">
        <w:rPr>
          <w:rFonts w:ascii="TT Norms Pro Light" w:eastAsia="Times New Roman" w:hAnsi="TT Norms Pro Light" w:cs="Arial"/>
          <w:lang w:eastAsia="zh-CN"/>
        </w:rPr>
        <w:t xml:space="preserve">? </w:t>
      </w:r>
      <w:r w:rsidR="003127B6" w:rsidRPr="00170168">
        <w:rPr>
          <w:rFonts w:ascii="TT Norms Pro Light" w:eastAsia="Times New Roman" w:hAnsi="TT Norms Pro Light" w:cs="Arial"/>
          <w:lang w:eastAsia="zh-CN"/>
        </w:rPr>
        <w:t xml:space="preserve"> </w:t>
      </w:r>
    </w:p>
    <w:p w14:paraId="4479E619" w14:textId="77777777" w:rsidR="00B93668" w:rsidRDefault="00B93668" w:rsidP="00B93668">
      <w:pPr>
        <w:spacing w:after="0"/>
        <w:rPr>
          <w:rFonts w:ascii="TT Norms Pro Light" w:eastAsia="Times New Roman" w:hAnsi="TT Norms Pro Light" w:cs="Arial"/>
          <w:lang w:eastAsia="zh-CN"/>
        </w:rPr>
      </w:pPr>
    </w:p>
    <w:p w14:paraId="0A702FCA" w14:textId="223D11F6" w:rsidR="003127B6" w:rsidRDefault="006C5386" w:rsidP="003127B6">
      <w:pPr>
        <w:pStyle w:val="ListParagraph"/>
        <w:numPr>
          <w:ilvl w:val="1"/>
          <w:numId w:val="11"/>
        </w:numPr>
        <w:rPr>
          <w:rFonts w:ascii="TT Norms Pro Light" w:hAnsi="TT Norms Pro Light"/>
        </w:rPr>
      </w:pPr>
      <w:r>
        <w:rPr>
          <w:rFonts w:ascii="TT Norms Pro Light" w:eastAsia="Times New Roman" w:hAnsi="TT Norms Pro Light" w:cs="Arial"/>
          <w:lang w:eastAsia="zh-CN"/>
        </w:rPr>
        <w:t xml:space="preserve"> </w:t>
      </w:r>
      <w:r w:rsidR="003127B6" w:rsidRPr="00826216">
        <w:rPr>
          <w:rFonts w:ascii="TT Norms Pro Light" w:hAnsi="TT Norms Pro Light"/>
        </w:rPr>
        <w:t xml:space="preserve">Yes </w:t>
      </w:r>
      <w:r w:rsidR="003127B6">
        <w:rPr>
          <w:rFonts w:ascii="TT Norms Pro Light" w:hAnsi="TT Norms Pro Light"/>
        </w:rPr>
        <w:t>(please explain why)</w:t>
      </w:r>
    </w:p>
    <w:p w14:paraId="1BE6DCF1" w14:textId="77777777" w:rsidR="00170168" w:rsidRPr="00826216" w:rsidRDefault="00170168" w:rsidP="00170168">
      <w:pPr>
        <w:pStyle w:val="ListParagraph"/>
        <w:ind w:left="1440"/>
        <w:rPr>
          <w:rFonts w:ascii="TT Norms Pro Light" w:hAnsi="TT Norms Pro Light"/>
        </w:rPr>
      </w:pPr>
    </w:p>
    <w:p w14:paraId="0CE60BB6" w14:textId="77777777" w:rsidR="003127B6" w:rsidRPr="00826216" w:rsidRDefault="003127B6" w:rsidP="003127B6">
      <w:pPr>
        <w:pStyle w:val="ListParagraph"/>
        <w:numPr>
          <w:ilvl w:val="1"/>
          <w:numId w:val="11"/>
        </w:numPr>
        <w:rPr>
          <w:rFonts w:ascii="TT Norms Pro Light" w:hAnsi="TT Norms Pro Light"/>
        </w:rPr>
      </w:pPr>
      <w:r w:rsidRPr="00826216">
        <w:rPr>
          <w:rFonts w:ascii="TT Norms Pro Light" w:hAnsi="TT Norms Pro Light"/>
        </w:rPr>
        <w:t>No (</w:t>
      </w:r>
      <w:r>
        <w:rPr>
          <w:rFonts w:ascii="TT Norms Pro Light" w:hAnsi="TT Norms Pro Light"/>
        </w:rPr>
        <w:t>please explain why)</w:t>
      </w:r>
      <w:r w:rsidRPr="00826216">
        <w:rPr>
          <w:rFonts w:ascii="TT Norms Pro Light" w:hAnsi="TT Norms Pro Light"/>
        </w:rPr>
        <w:t xml:space="preserve"> </w:t>
      </w:r>
    </w:p>
    <w:p w14:paraId="705C08DA" w14:textId="77777777" w:rsidR="003127B6" w:rsidRPr="00826216" w:rsidRDefault="003127B6" w:rsidP="003127B6">
      <w:pPr>
        <w:pStyle w:val="ListParagraph"/>
        <w:spacing w:after="0" w:line="240" w:lineRule="auto"/>
        <w:rPr>
          <w:rFonts w:ascii="TT Norms Pro" w:hAnsi="TT Norms Pro"/>
        </w:rPr>
      </w:pPr>
    </w:p>
    <w:tbl>
      <w:tblPr>
        <w:tblStyle w:val="TableGrid"/>
        <w:tblW w:w="4997" w:type="pct"/>
        <w:tblLook w:val="04A0" w:firstRow="1" w:lastRow="0" w:firstColumn="1" w:lastColumn="0" w:noHBand="0" w:noVBand="1"/>
      </w:tblPr>
      <w:tblGrid>
        <w:gridCol w:w="15379"/>
      </w:tblGrid>
      <w:tr w:rsidR="003127B6" w:rsidRPr="00826216" w14:paraId="5FAAB691" w14:textId="77777777" w:rsidTr="00DC78CD">
        <w:trPr>
          <w:trHeight w:val="1134"/>
        </w:trPr>
        <w:tc>
          <w:tcPr>
            <w:tcW w:w="5000" w:type="pct"/>
          </w:tcPr>
          <w:p w14:paraId="15CC74D4" w14:textId="77777777" w:rsidR="003127B6" w:rsidRPr="00826216" w:rsidRDefault="003127B6" w:rsidP="00DC78CD">
            <w:pPr>
              <w:rPr>
                <w:rFonts w:ascii="TT Norms Pro" w:hAnsi="TT Norms Pro"/>
              </w:rPr>
            </w:pPr>
          </w:p>
        </w:tc>
      </w:tr>
    </w:tbl>
    <w:p w14:paraId="332AB271" w14:textId="77777777" w:rsidR="003127B6" w:rsidRPr="00826216" w:rsidRDefault="003127B6" w:rsidP="003127B6">
      <w:pPr>
        <w:spacing w:after="0" w:line="240" w:lineRule="auto"/>
        <w:rPr>
          <w:rFonts w:ascii="TT Norms Pro" w:hAnsi="TT Norms Pro"/>
        </w:rPr>
      </w:pPr>
    </w:p>
    <w:p w14:paraId="63AA43D0" w14:textId="080C63C2" w:rsidR="00115ED1" w:rsidRPr="003831C4" w:rsidRDefault="00115ED1" w:rsidP="003127B6">
      <w:pPr>
        <w:pStyle w:val="ListParagraph"/>
        <w:spacing w:after="0"/>
        <w:rPr>
          <w:rFonts w:ascii="TT Norms Pro Light" w:eastAsia="Times New Roman" w:hAnsi="TT Norms Pro Light" w:cs="Arial"/>
          <w:lang w:eastAsia="zh-CN"/>
        </w:rPr>
      </w:pPr>
    </w:p>
    <w:sectPr w:rsidR="00115ED1" w:rsidRPr="003831C4"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6450" w14:textId="77777777" w:rsidR="00405C11" w:rsidRDefault="00405C11" w:rsidP="00FD4383">
      <w:pPr>
        <w:spacing w:after="0" w:line="240" w:lineRule="auto"/>
      </w:pPr>
      <w:r>
        <w:separator/>
      </w:r>
    </w:p>
  </w:endnote>
  <w:endnote w:type="continuationSeparator" w:id="0">
    <w:p w14:paraId="02B7FC41" w14:textId="77777777" w:rsidR="00405C11" w:rsidRDefault="00405C11" w:rsidP="00FD4383">
      <w:pPr>
        <w:spacing w:after="0" w:line="240" w:lineRule="auto"/>
      </w:pPr>
      <w:r>
        <w:continuationSeparator/>
      </w:r>
    </w:p>
  </w:endnote>
  <w:endnote w:type="continuationNotice" w:id="1">
    <w:p w14:paraId="44023B92" w14:textId="77777777" w:rsidR="00405C11" w:rsidRDefault="00405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Light">
    <w:panose1 w:val="02000503020000020003"/>
    <w:charset w:val="00"/>
    <w:family w:val="modern"/>
    <w:notTrueType/>
    <w:pitch w:val="variable"/>
    <w:sig w:usb0="A00002FF" w:usb1="5000A4FB" w:usb2="00000000" w:usb3="00000000" w:csb0="0000009F" w:csb1="00000000"/>
  </w:font>
  <w:font w:name="TT Norms Pro">
    <w:panose1 w:val="02000503030000020003"/>
    <w:charset w:val="00"/>
    <w:family w:val="modern"/>
    <w:notTrueType/>
    <w:pitch w:val="variable"/>
    <w:sig w:usb0="A00002FF" w:usb1="5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6354" w14:textId="77777777" w:rsidR="00405C11" w:rsidRDefault="00405C11" w:rsidP="00FD4383">
      <w:pPr>
        <w:spacing w:after="0" w:line="240" w:lineRule="auto"/>
      </w:pPr>
      <w:r>
        <w:separator/>
      </w:r>
    </w:p>
  </w:footnote>
  <w:footnote w:type="continuationSeparator" w:id="0">
    <w:p w14:paraId="3E61148D" w14:textId="77777777" w:rsidR="00405C11" w:rsidRDefault="00405C11" w:rsidP="00FD4383">
      <w:pPr>
        <w:spacing w:after="0" w:line="240" w:lineRule="auto"/>
      </w:pPr>
      <w:r>
        <w:continuationSeparator/>
      </w:r>
    </w:p>
  </w:footnote>
  <w:footnote w:type="continuationNotice" w:id="1">
    <w:p w14:paraId="1546E7BC" w14:textId="77777777" w:rsidR="00405C11" w:rsidRDefault="00405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8240"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38C4"/>
    <w:multiLevelType w:val="hybridMultilevel"/>
    <w:tmpl w:val="D22680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CA80EAC"/>
    <w:multiLevelType w:val="hybridMultilevel"/>
    <w:tmpl w:val="043CD530"/>
    <w:lvl w:ilvl="0" w:tplc="21528B8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02F16"/>
    <w:multiLevelType w:val="hybridMultilevel"/>
    <w:tmpl w:val="8690C1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26F24EF0"/>
    <w:multiLevelType w:val="hybridMultilevel"/>
    <w:tmpl w:val="A69E65A0"/>
    <w:lvl w:ilvl="0" w:tplc="ED021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411C1947"/>
    <w:multiLevelType w:val="hybridMultilevel"/>
    <w:tmpl w:val="CE1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D286C"/>
    <w:multiLevelType w:val="hybridMultilevel"/>
    <w:tmpl w:val="CD72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00173"/>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4F1F24FF"/>
    <w:multiLevelType w:val="hybridMultilevel"/>
    <w:tmpl w:val="64B2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6F4205CE"/>
    <w:multiLevelType w:val="hybridMultilevel"/>
    <w:tmpl w:val="19704C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B24B6"/>
    <w:multiLevelType w:val="hybridMultilevel"/>
    <w:tmpl w:val="45DEC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02929578">
    <w:abstractNumId w:val="0"/>
  </w:num>
  <w:num w:numId="2" w16cid:durableId="252251726">
    <w:abstractNumId w:val="12"/>
  </w:num>
  <w:num w:numId="3" w16cid:durableId="2029525723">
    <w:abstractNumId w:val="7"/>
  </w:num>
  <w:num w:numId="4" w16cid:durableId="107169172">
    <w:abstractNumId w:val="2"/>
  </w:num>
  <w:num w:numId="5" w16cid:durableId="1103498969">
    <w:abstractNumId w:val="13"/>
  </w:num>
  <w:num w:numId="6" w16cid:durableId="1834027496">
    <w:abstractNumId w:val="5"/>
  </w:num>
  <w:num w:numId="7" w16cid:durableId="572542233">
    <w:abstractNumId w:val="10"/>
  </w:num>
  <w:num w:numId="8" w16cid:durableId="1172842450">
    <w:abstractNumId w:val="9"/>
  </w:num>
  <w:num w:numId="9" w16cid:durableId="1112894106">
    <w:abstractNumId w:val="11"/>
  </w:num>
  <w:num w:numId="10" w16cid:durableId="1170219980">
    <w:abstractNumId w:val="1"/>
  </w:num>
  <w:num w:numId="11" w16cid:durableId="984359933">
    <w:abstractNumId w:val="3"/>
  </w:num>
  <w:num w:numId="12" w16cid:durableId="547759724">
    <w:abstractNumId w:val="15"/>
  </w:num>
  <w:num w:numId="13" w16cid:durableId="1187258119">
    <w:abstractNumId w:val="4"/>
  </w:num>
  <w:num w:numId="14" w16cid:durableId="1924026705">
    <w:abstractNumId w:val="8"/>
  </w:num>
  <w:num w:numId="15" w16cid:durableId="499809046">
    <w:abstractNumId w:val="6"/>
  </w:num>
  <w:num w:numId="16" w16cid:durableId="16821947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00B26"/>
    <w:rsid w:val="000036CC"/>
    <w:rsid w:val="00005100"/>
    <w:rsid w:val="00005A0F"/>
    <w:rsid w:val="00011755"/>
    <w:rsid w:val="00012FDC"/>
    <w:rsid w:val="00024D31"/>
    <w:rsid w:val="00034B10"/>
    <w:rsid w:val="00050069"/>
    <w:rsid w:val="00062BC5"/>
    <w:rsid w:val="000633D3"/>
    <w:rsid w:val="00063C17"/>
    <w:rsid w:val="00066D72"/>
    <w:rsid w:val="000708A5"/>
    <w:rsid w:val="00072CBA"/>
    <w:rsid w:val="00075CAA"/>
    <w:rsid w:val="000857FF"/>
    <w:rsid w:val="00085E38"/>
    <w:rsid w:val="00086CEB"/>
    <w:rsid w:val="000938A6"/>
    <w:rsid w:val="00096DBF"/>
    <w:rsid w:val="000A1E0E"/>
    <w:rsid w:val="000A50AB"/>
    <w:rsid w:val="000B2BEF"/>
    <w:rsid w:val="000C5402"/>
    <w:rsid w:val="000C76D0"/>
    <w:rsid w:val="000E27F9"/>
    <w:rsid w:val="000E7856"/>
    <w:rsid w:val="000F396F"/>
    <w:rsid w:val="000F6114"/>
    <w:rsid w:val="000F79D3"/>
    <w:rsid w:val="001105E9"/>
    <w:rsid w:val="00113ADA"/>
    <w:rsid w:val="00115ED1"/>
    <w:rsid w:val="00122FDD"/>
    <w:rsid w:val="001269DD"/>
    <w:rsid w:val="0013008F"/>
    <w:rsid w:val="00132443"/>
    <w:rsid w:val="00136E38"/>
    <w:rsid w:val="001426CD"/>
    <w:rsid w:val="00144A58"/>
    <w:rsid w:val="00144C06"/>
    <w:rsid w:val="00150497"/>
    <w:rsid w:val="0015318E"/>
    <w:rsid w:val="001564C1"/>
    <w:rsid w:val="001571D9"/>
    <w:rsid w:val="0016151B"/>
    <w:rsid w:val="00170168"/>
    <w:rsid w:val="00170352"/>
    <w:rsid w:val="00172B6F"/>
    <w:rsid w:val="001764DB"/>
    <w:rsid w:val="00177D02"/>
    <w:rsid w:val="001808F4"/>
    <w:rsid w:val="0018095F"/>
    <w:rsid w:val="00181190"/>
    <w:rsid w:val="00184110"/>
    <w:rsid w:val="00185F4B"/>
    <w:rsid w:val="00186680"/>
    <w:rsid w:val="00186834"/>
    <w:rsid w:val="001918C5"/>
    <w:rsid w:val="00195A5D"/>
    <w:rsid w:val="001A6852"/>
    <w:rsid w:val="001A7D0E"/>
    <w:rsid w:val="001A7F86"/>
    <w:rsid w:val="001B0759"/>
    <w:rsid w:val="001B42D3"/>
    <w:rsid w:val="001B43E4"/>
    <w:rsid w:val="001B4541"/>
    <w:rsid w:val="001C56C9"/>
    <w:rsid w:val="001D7E0E"/>
    <w:rsid w:val="001D7E37"/>
    <w:rsid w:val="001E5658"/>
    <w:rsid w:val="001E731A"/>
    <w:rsid w:val="001E758E"/>
    <w:rsid w:val="001F5A44"/>
    <w:rsid w:val="00200A81"/>
    <w:rsid w:val="00202A54"/>
    <w:rsid w:val="002030C6"/>
    <w:rsid w:val="00206D00"/>
    <w:rsid w:val="00207F02"/>
    <w:rsid w:val="002175A4"/>
    <w:rsid w:val="002216A5"/>
    <w:rsid w:val="00232A62"/>
    <w:rsid w:val="00236B5C"/>
    <w:rsid w:val="002433D6"/>
    <w:rsid w:val="0024442B"/>
    <w:rsid w:val="00252444"/>
    <w:rsid w:val="002544FB"/>
    <w:rsid w:val="00254E0C"/>
    <w:rsid w:val="00256484"/>
    <w:rsid w:val="00267854"/>
    <w:rsid w:val="00275023"/>
    <w:rsid w:val="002762D8"/>
    <w:rsid w:val="002812AB"/>
    <w:rsid w:val="00282156"/>
    <w:rsid w:val="002828D4"/>
    <w:rsid w:val="00292EDE"/>
    <w:rsid w:val="002A097E"/>
    <w:rsid w:val="002A2F7B"/>
    <w:rsid w:val="002A62EA"/>
    <w:rsid w:val="002C2713"/>
    <w:rsid w:val="002C7282"/>
    <w:rsid w:val="002D172C"/>
    <w:rsid w:val="002D4BBE"/>
    <w:rsid w:val="002D513A"/>
    <w:rsid w:val="002D533F"/>
    <w:rsid w:val="002E00F0"/>
    <w:rsid w:val="002E037D"/>
    <w:rsid w:val="002E274C"/>
    <w:rsid w:val="002E2D7E"/>
    <w:rsid w:val="002E5174"/>
    <w:rsid w:val="002F320D"/>
    <w:rsid w:val="00306902"/>
    <w:rsid w:val="00310618"/>
    <w:rsid w:val="00312066"/>
    <w:rsid w:val="00312278"/>
    <w:rsid w:val="003127B6"/>
    <w:rsid w:val="003129B3"/>
    <w:rsid w:val="00313F8A"/>
    <w:rsid w:val="00316476"/>
    <w:rsid w:val="0032382C"/>
    <w:rsid w:val="003245A3"/>
    <w:rsid w:val="003327BB"/>
    <w:rsid w:val="003347A7"/>
    <w:rsid w:val="00335664"/>
    <w:rsid w:val="00336157"/>
    <w:rsid w:val="00340B28"/>
    <w:rsid w:val="00340B30"/>
    <w:rsid w:val="0035238A"/>
    <w:rsid w:val="003538AF"/>
    <w:rsid w:val="00355B5B"/>
    <w:rsid w:val="00355E1D"/>
    <w:rsid w:val="00356E80"/>
    <w:rsid w:val="003622A4"/>
    <w:rsid w:val="00362D5E"/>
    <w:rsid w:val="00363355"/>
    <w:rsid w:val="0037234A"/>
    <w:rsid w:val="0038277A"/>
    <w:rsid w:val="003831C4"/>
    <w:rsid w:val="00386AB7"/>
    <w:rsid w:val="00390335"/>
    <w:rsid w:val="00390B60"/>
    <w:rsid w:val="00391333"/>
    <w:rsid w:val="0039796F"/>
    <w:rsid w:val="003A7AF4"/>
    <w:rsid w:val="003B032A"/>
    <w:rsid w:val="003B3587"/>
    <w:rsid w:val="003B4932"/>
    <w:rsid w:val="003D7086"/>
    <w:rsid w:val="003E138B"/>
    <w:rsid w:val="003F22EB"/>
    <w:rsid w:val="003F3C97"/>
    <w:rsid w:val="003F5329"/>
    <w:rsid w:val="00405C11"/>
    <w:rsid w:val="0041496A"/>
    <w:rsid w:val="00420A61"/>
    <w:rsid w:val="00420A9B"/>
    <w:rsid w:val="00420D1D"/>
    <w:rsid w:val="00426B1C"/>
    <w:rsid w:val="00433F43"/>
    <w:rsid w:val="00434923"/>
    <w:rsid w:val="004428E5"/>
    <w:rsid w:val="00447637"/>
    <w:rsid w:val="004521C8"/>
    <w:rsid w:val="00460FFE"/>
    <w:rsid w:val="0046443A"/>
    <w:rsid w:val="00465576"/>
    <w:rsid w:val="00470B8F"/>
    <w:rsid w:val="00471209"/>
    <w:rsid w:val="00472C28"/>
    <w:rsid w:val="00472F79"/>
    <w:rsid w:val="004735FF"/>
    <w:rsid w:val="0047427A"/>
    <w:rsid w:val="0047457C"/>
    <w:rsid w:val="004909F3"/>
    <w:rsid w:val="00490DCC"/>
    <w:rsid w:val="00491070"/>
    <w:rsid w:val="004912D6"/>
    <w:rsid w:val="004926CD"/>
    <w:rsid w:val="00494452"/>
    <w:rsid w:val="0049561A"/>
    <w:rsid w:val="004A19BF"/>
    <w:rsid w:val="004A2228"/>
    <w:rsid w:val="004A2A70"/>
    <w:rsid w:val="004A2B84"/>
    <w:rsid w:val="004B0B4F"/>
    <w:rsid w:val="004B5F97"/>
    <w:rsid w:val="004C2B5E"/>
    <w:rsid w:val="004D4C4E"/>
    <w:rsid w:val="004D5C9F"/>
    <w:rsid w:val="004E35FF"/>
    <w:rsid w:val="004E375C"/>
    <w:rsid w:val="004E494F"/>
    <w:rsid w:val="004E61DB"/>
    <w:rsid w:val="004F0512"/>
    <w:rsid w:val="004F0F1E"/>
    <w:rsid w:val="004F480E"/>
    <w:rsid w:val="0051053F"/>
    <w:rsid w:val="005112CB"/>
    <w:rsid w:val="00514F03"/>
    <w:rsid w:val="0052259C"/>
    <w:rsid w:val="00524D7F"/>
    <w:rsid w:val="00525A2D"/>
    <w:rsid w:val="005274B1"/>
    <w:rsid w:val="0053316A"/>
    <w:rsid w:val="0053358D"/>
    <w:rsid w:val="00534195"/>
    <w:rsid w:val="00540F2B"/>
    <w:rsid w:val="005416B7"/>
    <w:rsid w:val="0054287B"/>
    <w:rsid w:val="00561B67"/>
    <w:rsid w:val="00563A87"/>
    <w:rsid w:val="0056500C"/>
    <w:rsid w:val="005657CE"/>
    <w:rsid w:val="0058154B"/>
    <w:rsid w:val="00582001"/>
    <w:rsid w:val="00582703"/>
    <w:rsid w:val="00584641"/>
    <w:rsid w:val="00587181"/>
    <w:rsid w:val="00587D2A"/>
    <w:rsid w:val="00596132"/>
    <w:rsid w:val="005A65F0"/>
    <w:rsid w:val="005B7F4A"/>
    <w:rsid w:val="005C32A3"/>
    <w:rsid w:val="005C49C6"/>
    <w:rsid w:val="005D404F"/>
    <w:rsid w:val="005E5855"/>
    <w:rsid w:val="00604680"/>
    <w:rsid w:val="00614D46"/>
    <w:rsid w:val="00616E4D"/>
    <w:rsid w:val="00617A06"/>
    <w:rsid w:val="00627897"/>
    <w:rsid w:val="00632876"/>
    <w:rsid w:val="006379CE"/>
    <w:rsid w:val="006406DE"/>
    <w:rsid w:val="00650AEB"/>
    <w:rsid w:val="006518F1"/>
    <w:rsid w:val="00651B90"/>
    <w:rsid w:val="00660A94"/>
    <w:rsid w:val="0066194C"/>
    <w:rsid w:val="00665335"/>
    <w:rsid w:val="0067147E"/>
    <w:rsid w:val="006813BC"/>
    <w:rsid w:val="00684B00"/>
    <w:rsid w:val="00686B55"/>
    <w:rsid w:val="00696D47"/>
    <w:rsid w:val="006A0FED"/>
    <w:rsid w:val="006A1DCD"/>
    <w:rsid w:val="006A6DF7"/>
    <w:rsid w:val="006C3573"/>
    <w:rsid w:val="006C43F6"/>
    <w:rsid w:val="006C5386"/>
    <w:rsid w:val="006D141D"/>
    <w:rsid w:val="006D7B13"/>
    <w:rsid w:val="006E0E94"/>
    <w:rsid w:val="006E10A0"/>
    <w:rsid w:val="006F06E8"/>
    <w:rsid w:val="0070278D"/>
    <w:rsid w:val="00703A75"/>
    <w:rsid w:val="007047A8"/>
    <w:rsid w:val="00705390"/>
    <w:rsid w:val="00705F47"/>
    <w:rsid w:val="007163FD"/>
    <w:rsid w:val="00720290"/>
    <w:rsid w:val="00720E29"/>
    <w:rsid w:val="007210AA"/>
    <w:rsid w:val="00723667"/>
    <w:rsid w:val="00726286"/>
    <w:rsid w:val="00730213"/>
    <w:rsid w:val="0073250D"/>
    <w:rsid w:val="0074035A"/>
    <w:rsid w:val="00741958"/>
    <w:rsid w:val="007422CA"/>
    <w:rsid w:val="00746353"/>
    <w:rsid w:val="0075339E"/>
    <w:rsid w:val="00754F3C"/>
    <w:rsid w:val="00777AFC"/>
    <w:rsid w:val="00777ED4"/>
    <w:rsid w:val="0078049A"/>
    <w:rsid w:val="007832C0"/>
    <w:rsid w:val="00796BC5"/>
    <w:rsid w:val="007A27D8"/>
    <w:rsid w:val="007A2E10"/>
    <w:rsid w:val="007A5F6B"/>
    <w:rsid w:val="007A7F45"/>
    <w:rsid w:val="007B320D"/>
    <w:rsid w:val="007B33C5"/>
    <w:rsid w:val="007C0AC7"/>
    <w:rsid w:val="007C41A1"/>
    <w:rsid w:val="007D66E2"/>
    <w:rsid w:val="007E5E8D"/>
    <w:rsid w:val="007F5064"/>
    <w:rsid w:val="00800511"/>
    <w:rsid w:val="00802D3B"/>
    <w:rsid w:val="00810A22"/>
    <w:rsid w:val="0082163C"/>
    <w:rsid w:val="00826216"/>
    <w:rsid w:val="00833B6F"/>
    <w:rsid w:val="0083427B"/>
    <w:rsid w:val="00842AE5"/>
    <w:rsid w:val="00847788"/>
    <w:rsid w:val="008515C4"/>
    <w:rsid w:val="008522BC"/>
    <w:rsid w:val="008625C1"/>
    <w:rsid w:val="00871202"/>
    <w:rsid w:val="00872107"/>
    <w:rsid w:val="00872165"/>
    <w:rsid w:val="008723B7"/>
    <w:rsid w:val="0087466E"/>
    <w:rsid w:val="00877128"/>
    <w:rsid w:val="00885E3C"/>
    <w:rsid w:val="00886299"/>
    <w:rsid w:val="008876C4"/>
    <w:rsid w:val="008978C4"/>
    <w:rsid w:val="008A0AB4"/>
    <w:rsid w:val="008A1933"/>
    <w:rsid w:val="008B0220"/>
    <w:rsid w:val="008C310F"/>
    <w:rsid w:val="008C4E7C"/>
    <w:rsid w:val="008D3852"/>
    <w:rsid w:val="008E0FAB"/>
    <w:rsid w:val="008E3F8C"/>
    <w:rsid w:val="008E52ED"/>
    <w:rsid w:val="008E7562"/>
    <w:rsid w:val="008F299B"/>
    <w:rsid w:val="00901667"/>
    <w:rsid w:val="00901972"/>
    <w:rsid w:val="00905DDA"/>
    <w:rsid w:val="009062A2"/>
    <w:rsid w:val="00914366"/>
    <w:rsid w:val="009154A1"/>
    <w:rsid w:val="00915B6D"/>
    <w:rsid w:val="00926A33"/>
    <w:rsid w:val="00940A4B"/>
    <w:rsid w:val="00945788"/>
    <w:rsid w:val="009579CD"/>
    <w:rsid w:val="0096261B"/>
    <w:rsid w:val="00963492"/>
    <w:rsid w:val="00964879"/>
    <w:rsid w:val="00973C05"/>
    <w:rsid w:val="00982779"/>
    <w:rsid w:val="0098566B"/>
    <w:rsid w:val="0098680B"/>
    <w:rsid w:val="009936BF"/>
    <w:rsid w:val="00996114"/>
    <w:rsid w:val="0099697B"/>
    <w:rsid w:val="009A10A0"/>
    <w:rsid w:val="009A35C2"/>
    <w:rsid w:val="009A6698"/>
    <w:rsid w:val="009C0943"/>
    <w:rsid w:val="009C39E7"/>
    <w:rsid w:val="009D1D2E"/>
    <w:rsid w:val="009E5458"/>
    <w:rsid w:val="009F3E19"/>
    <w:rsid w:val="009F5982"/>
    <w:rsid w:val="00A01D0C"/>
    <w:rsid w:val="00A15990"/>
    <w:rsid w:val="00A2033F"/>
    <w:rsid w:val="00A25933"/>
    <w:rsid w:val="00A25948"/>
    <w:rsid w:val="00A46932"/>
    <w:rsid w:val="00A51C87"/>
    <w:rsid w:val="00A55C7E"/>
    <w:rsid w:val="00A56858"/>
    <w:rsid w:val="00A57D9B"/>
    <w:rsid w:val="00A6706D"/>
    <w:rsid w:val="00A71742"/>
    <w:rsid w:val="00A77FBD"/>
    <w:rsid w:val="00A8285C"/>
    <w:rsid w:val="00A917A5"/>
    <w:rsid w:val="00A93EDF"/>
    <w:rsid w:val="00A94CE0"/>
    <w:rsid w:val="00A96FAD"/>
    <w:rsid w:val="00AA2DB8"/>
    <w:rsid w:val="00AA4742"/>
    <w:rsid w:val="00AA4771"/>
    <w:rsid w:val="00AB2B46"/>
    <w:rsid w:val="00AC0B49"/>
    <w:rsid w:val="00AC6C6E"/>
    <w:rsid w:val="00AD1C99"/>
    <w:rsid w:val="00AD2813"/>
    <w:rsid w:val="00AD5F35"/>
    <w:rsid w:val="00AD79E6"/>
    <w:rsid w:val="00AE0D57"/>
    <w:rsid w:val="00AE23C4"/>
    <w:rsid w:val="00AE625D"/>
    <w:rsid w:val="00AF10AF"/>
    <w:rsid w:val="00AF3FA5"/>
    <w:rsid w:val="00B010AD"/>
    <w:rsid w:val="00B313F1"/>
    <w:rsid w:val="00B330E7"/>
    <w:rsid w:val="00B40E0F"/>
    <w:rsid w:val="00B42023"/>
    <w:rsid w:val="00B4495F"/>
    <w:rsid w:val="00B50913"/>
    <w:rsid w:val="00B54FAC"/>
    <w:rsid w:val="00B5752F"/>
    <w:rsid w:val="00B672E3"/>
    <w:rsid w:val="00B67434"/>
    <w:rsid w:val="00B72DB7"/>
    <w:rsid w:val="00B744F7"/>
    <w:rsid w:val="00B828C2"/>
    <w:rsid w:val="00B82BCE"/>
    <w:rsid w:val="00B93668"/>
    <w:rsid w:val="00B95104"/>
    <w:rsid w:val="00BA5817"/>
    <w:rsid w:val="00BA6568"/>
    <w:rsid w:val="00BB039C"/>
    <w:rsid w:val="00BB0FAE"/>
    <w:rsid w:val="00BB1361"/>
    <w:rsid w:val="00BB1BA2"/>
    <w:rsid w:val="00BC035C"/>
    <w:rsid w:val="00BC2ACA"/>
    <w:rsid w:val="00BC52B3"/>
    <w:rsid w:val="00BD584C"/>
    <w:rsid w:val="00BE59C9"/>
    <w:rsid w:val="00BF3FF5"/>
    <w:rsid w:val="00BF6076"/>
    <w:rsid w:val="00C0181D"/>
    <w:rsid w:val="00C02D02"/>
    <w:rsid w:val="00C03611"/>
    <w:rsid w:val="00C1472C"/>
    <w:rsid w:val="00C215E7"/>
    <w:rsid w:val="00C2471C"/>
    <w:rsid w:val="00C25C9C"/>
    <w:rsid w:val="00C2655B"/>
    <w:rsid w:val="00C31539"/>
    <w:rsid w:val="00C3319C"/>
    <w:rsid w:val="00C34E2C"/>
    <w:rsid w:val="00C35D5F"/>
    <w:rsid w:val="00C53306"/>
    <w:rsid w:val="00C53A9E"/>
    <w:rsid w:val="00C5674F"/>
    <w:rsid w:val="00C57A47"/>
    <w:rsid w:val="00C601B7"/>
    <w:rsid w:val="00C613E6"/>
    <w:rsid w:val="00C65B50"/>
    <w:rsid w:val="00C6754D"/>
    <w:rsid w:val="00C71950"/>
    <w:rsid w:val="00C71B4C"/>
    <w:rsid w:val="00C83CDC"/>
    <w:rsid w:val="00C87F32"/>
    <w:rsid w:val="00C948E8"/>
    <w:rsid w:val="00CA1A27"/>
    <w:rsid w:val="00CA5A78"/>
    <w:rsid w:val="00CA63C7"/>
    <w:rsid w:val="00CB41C1"/>
    <w:rsid w:val="00CC78F3"/>
    <w:rsid w:val="00CD07D2"/>
    <w:rsid w:val="00CD1960"/>
    <w:rsid w:val="00CD1D7B"/>
    <w:rsid w:val="00CD32A3"/>
    <w:rsid w:val="00CD5D78"/>
    <w:rsid w:val="00CD6CC6"/>
    <w:rsid w:val="00CE4A1A"/>
    <w:rsid w:val="00CE56E3"/>
    <w:rsid w:val="00CF1C3B"/>
    <w:rsid w:val="00CF4A96"/>
    <w:rsid w:val="00D07D24"/>
    <w:rsid w:val="00D13BE5"/>
    <w:rsid w:val="00D203CA"/>
    <w:rsid w:val="00D217BB"/>
    <w:rsid w:val="00D27CBE"/>
    <w:rsid w:val="00D32AC2"/>
    <w:rsid w:val="00D3644E"/>
    <w:rsid w:val="00D4696C"/>
    <w:rsid w:val="00D5039A"/>
    <w:rsid w:val="00D55088"/>
    <w:rsid w:val="00D61A3B"/>
    <w:rsid w:val="00D805B8"/>
    <w:rsid w:val="00D8146B"/>
    <w:rsid w:val="00D84C45"/>
    <w:rsid w:val="00DA2571"/>
    <w:rsid w:val="00DA2F7F"/>
    <w:rsid w:val="00DA476C"/>
    <w:rsid w:val="00DA70A3"/>
    <w:rsid w:val="00DB1100"/>
    <w:rsid w:val="00DB24AF"/>
    <w:rsid w:val="00DB4B5F"/>
    <w:rsid w:val="00DD3254"/>
    <w:rsid w:val="00DE0990"/>
    <w:rsid w:val="00DE4DF7"/>
    <w:rsid w:val="00E0380A"/>
    <w:rsid w:val="00E04F02"/>
    <w:rsid w:val="00E06BF5"/>
    <w:rsid w:val="00E26F1C"/>
    <w:rsid w:val="00E31153"/>
    <w:rsid w:val="00E3152A"/>
    <w:rsid w:val="00E36268"/>
    <w:rsid w:val="00E37966"/>
    <w:rsid w:val="00E40DD1"/>
    <w:rsid w:val="00E472FF"/>
    <w:rsid w:val="00E5704D"/>
    <w:rsid w:val="00E63453"/>
    <w:rsid w:val="00E6505D"/>
    <w:rsid w:val="00E75AE4"/>
    <w:rsid w:val="00E80B00"/>
    <w:rsid w:val="00E83766"/>
    <w:rsid w:val="00E84CEC"/>
    <w:rsid w:val="00E87036"/>
    <w:rsid w:val="00E872C9"/>
    <w:rsid w:val="00E9568B"/>
    <w:rsid w:val="00E95A85"/>
    <w:rsid w:val="00EB4CC5"/>
    <w:rsid w:val="00EB4FF2"/>
    <w:rsid w:val="00EC6011"/>
    <w:rsid w:val="00ED03E5"/>
    <w:rsid w:val="00ED7F88"/>
    <w:rsid w:val="00EF2229"/>
    <w:rsid w:val="00F04165"/>
    <w:rsid w:val="00F07F10"/>
    <w:rsid w:val="00F11A0A"/>
    <w:rsid w:val="00F21C89"/>
    <w:rsid w:val="00F25261"/>
    <w:rsid w:val="00F30224"/>
    <w:rsid w:val="00F3289F"/>
    <w:rsid w:val="00F3378E"/>
    <w:rsid w:val="00F50E37"/>
    <w:rsid w:val="00F51BF9"/>
    <w:rsid w:val="00F61D87"/>
    <w:rsid w:val="00F65F95"/>
    <w:rsid w:val="00F66C56"/>
    <w:rsid w:val="00F67E75"/>
    <w:rsid w:val="00F72413"/>
    <w:rsid w:val="00F7359A"/>
    <w:rsid w:val="00F752EF"/>
    <w:rsid w:val="00F80581"/>
    <w:rsid w:val="00F809BB"/>
    <w:rsid w:val="00F80B21"/>
    <w:rsid w:val="00FA24A8"/>
    <w:rsid w:val="00FB1008"/>
    <w:rsid w:val="00FB1CA5"/>
    <w:rsid w:val="00FB5D94"/>
    <w:rsid w:val="00FC2A65"/>
    <w:rsid w:val="00FC2D86"/>
    <w:rsid w:val="00FC3418"/>
    <w:rsid w:val="00FD4383"/>
    <w:rsid w:val="00FD5566"/>
    <w:rsid w:val="00FF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docId w15:val="{CB843511-74A9-44A9-BCB2-3FAA69D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 w:type="paragraph" w:styleId="NormalWeb">
    <w:name w:val="Normal (Web)"/>
    <w:basedOn w:val="Normal"/>
    <w:uiPriority w:val="99"/>
    <w:unhideWhenUsed/>
    <w:rsid w:val="00363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C035C"/>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390B60"/>
    <w:rPr>
      <w:color w:val="0563C1" w:themeColor="hyperlink"/>
      <w:u w:val="single"/>
    </w:rPr>
  </w:style>
  <w:style w:type="paragraph" w:customStyle="1" w:styleId="Default">
    <w:name w:val="Default"/>
    <w:rsid w:val="00144A58"/>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AC6C6E"/>
    <w:rPr>
      <w:sz w:val="16"/>
      <w:szCs w:val="16"/>
    </w:rPr>
  </w:style>
  <w:style w:type="paragraph" w:styleId="CommentText">
    <w:name w:val="annotation text"/>
    <w:basedOn w:val="Normal"/>
    <w:link w:val="CommentTextChar"/>
    <w:uiPriority w:val="99"/>
    <w:unhideWhenUsed/>
    <w:rsid w:val="00AC6C6E"/>
    <w:pPr>
      <w:spacing w:line="240" w:lineRule="auto"/>
    </w:pPr>
    <w:rPr>
      <w:sz w:val="20"/>
      <w:szCs w:val="20"/>
    </w:rPr>
  </w:style>
  <w:style w:type="character" w:customStyle="1" w:styleId="CommentTextChar">
    <w:name w:val="Comment Text Char"/>
    <w:basedOn w:val="DefaultParagraphFont"/>
    <w:link w:val="CommentText"/>
    <w:uiPriority w:val="99"/>
    <w:rsid w:val="00AC6C6E"/>
    <w:rPr>
      <w:sz w:val="20"/>
      <w:szCs w:val="20"/>
    </w:rPr>
  </w:style>
  <w:style w:type="paragraph" w:styleId="CommentSubject">
    <w:name w:val="annotation subject"/>
    <w:basedOn w:val="CommentText"/>
    <w:next w:val="CommentText"/>
    <w:link w:val="CommentSubjectChar"/>
    <w:uiPriority w:val="99"/>
    <w:semiHidden/>
    <w:unhideWhenUsed/>
    <w:rsid w:val="00AC6C6E"/>
    <w:rPr>
      <w:b/>
      <w:bCs/>
    </w:rPr>
  </w:style>
  <w:style w:type="character" w:customStyle="1" w:styleId="CommentSubjectChar">
    <w:name w:val="Comment Subject Char"/>
    <w:basedOn w:val="CommentTextChar"/>
    <w:link w:val="CommentSubject"/>
    <w:uiPriority w:val="99"/>
    <w:semiHidden/>
    <w:rsid w:val="00AC6C6E"/>
    <w:rPr>
      <w:b/>
      <w:bCs/>
      <w:sz w:val="20"/>
      <w:szCs w:val="20"/>
    </w:rPr>
  </w:style>
  <w:style w:type="paragraph" w:styleId="Revision">
    <w:name w:val="Revision"/>
    <w:hidden/>
    <w:uiPriority w:val="99"/>
    <w:semiHidden/>
    <w:rsid w:val="00AC6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397">
      <w:bodyDiv w:val="1"/>
      <w:marLeft w:val="0"/>
      <w:marRight w:val="0"/>
      <w:marTop w:val="0"/>
      <w:marBottom w:val="0"/>
      <w:divBdr>
        <w:top w:val="none" w:sz="0" w:space="0" w:color="auto"/>
        <w:left w:val="none" w:sz="0" w:space="0" w:color="auto"/>
        <w:bottom w:val="none" w:sz="0" w:space="0" w:color="auto"/>
        <w:right w:val="none" w:sz="0" w:space="0" w:color="auto"/>
      </w:divBdr>
    </w:div>
    <w:div w:id="785586897">
      <w:bodyDiv w:val="1"/>
      <w:marLeft w:val="0"/>
      <w:marRight w:val="0"/>
      <w:marTop w:val="0"/>
      <w:marBottom w:val="0"/>
      <w:divBdr>
        <w:top w:val="none" w:sz="0" w:space="0" w:color="auto"/>
        <w:left w:val="none" w:sz="0" w:space="0" w:color="auto"/>
        <w:bottom w:val="none" w:sz="0" w:space="0" w:color="auto"/>
        <w:right w:val="none" w:sz="0" w:space="0" w:color="auto"/>
      </w:divBdr>
    </w:div>
    <w:div w:id="1155759274">
      <w:bodyDiv w:val="1"/>
      <w:marLeft w:val="0"/>
      <w:marRight w:val="0"/>
      <w:marTop w:val="0"/>
      <w:marBottom w:val="0"/>
      <w:divBdr>
        <w:top w:val="none" w:sz="0" w:space="0" w:color="auto"/>
        <w:left w:val="none" w:sz="0" w:space="0" w:color="auto"/>
        <w:bottom w:val="none" w:sz="0" w:space="0" w:color="auto"/>
        <w:right w:val="none" w:sz="0" w:space="0" w:color="auto"/>
      </w:divBdr>
    </w:div>
    <w:div w:id="1340042738">
      <w:bodyDiv w:val="1"/>
      <w:marLeft w:val="0"/>
      <w:marRight w:val="0"/>
      <w:marTop w:val="0"/>
      <w:marBottom w:val="0"/>
      <w:divBdr>
        <w:top w:val="none" w:sz="0" w:space="0" w:color="auto"/>
        <w:left w:val="none" w:sz="0" w:space="0" w:color="auto"/>
        <w:bottom w:val="none" w:sz="0" w:space="0" w:color="auto"/>
        <w:right w:val="none" w:sz="0" w:space="0" w:color="auto"/>
      </w:divBdr>
    </w:div>
    <w:div w:id="1509171707">
      <w:bodyDiv w:val="1"/>
      <w:marLeft w:val="0"/>
      <w:marRight w:val="0"/>
      <w:marTop w:val="0"/>
      <w:marBottom w:val="0"/>
      <w:divBdr>
        <w:top w:val="none" w:sz="0" w:space="0" w:color="auto"/>
        <w:left w:val="none" w:sz="0" w:space="0" w:color="auto"/>
        <w:bottom w:val="none" w:sz="0" w:space="0" w:color="auto"/>
        <w:right w:val="none" w:sz="0" w:space="0" w:color="auto"/>
      </w:divBdr>
    </w:div>
    <w:div w:id="1891070546">
      <w:bodyDiv w:val="1"/>
      <w:marLeft w:val="0"/>
      <w:marRight w:val="0"/>
      <w:marTop w:val="0"/>
      <w:marBottom w:val="0"/>
      <w:divBdr>
        <w:top w:val="none" w:sz="0" w:space="0" w:color="auto"/>
        <w:left w:val="none" w:sz="0" w:space="0" w:color="auto"/>
        <w:bottom w:val="none" w:sz="0" w:space="0" w:color="auto"/>
        <w:right w:val="none" w:sz="0" w:space="0" w:color="auto"/>
      </w:divBdr>
    </w:div>
    <w:div w:id="1923642258">
      <w:bodyDiv w:val="1"/>
      <w:marLeft w:val="0"/>
      <w:marRight w:val="0"/>
      <w:marTop w:val="0"/>
      <w:marBottom w:val="0"/>
      <w:divBdr>
        <w:top w:val="none" w:sz="0" w:space="0" w:color="auto"/>
        <w:left w:val="none" w:sz="0" w:space="0" w:color="auto"/>
        <w:bottom w:val="none" w:sz="0" w:space="0" w:color="auto"/>
        <w:right w:val="none" w:sz="0" w:space="0" w:color="auto"/>
      </w:divBdr>
    </w:div>
    <w:div w:id="213805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873d5-23b6-4984-859e-b50939a50bbb">
      <Terms xmlns="http://schemas.microsoft.com/office/infopath/2007/PartnerControls"/>
    </lcf76f155ced4ddcb4097134ff3c332f>
    <TaxCatchAll xmlns="1204e082-ddfc-4eaf-903e-5230b18e2d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6" ma:contentTypeDescription="Create a new document." ma:contentTypeScope="" ma:versionID="efd45f0b6ce5cd15d3857efd87a433c5">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869c54549e0dfc10248ef6d934d114de"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2425d7-a59b-4313-bc0d-bbd020bd7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f5990-d41d-4a38-ad8f-a6ca9cf364e7}" ma:internalName="TaxCatchAll" ma:showField="CatchAllData" ma:web="1204e082-ddfc-4eaf-903e-5230b18e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 ds:uri="10c873d5-23b6-4984-859e-b50939a50bbb"/>
    <ds:schemaRef ds:uri="1204e082-ddfc-4eaf-903e-5230b18e2dc9"/>
  </ds:schemaRefs>
</ds:datastoreItem>
</file>

<file path=customXml/itemProps2.xml><?xml version="1.0" encoding="utf-8"?>
<ds:datastoreItem xmlns:ds="http://schemas.openxmlformats.org/officeDocument/2006/customXml" ds:itemID="{8592A8CA-11D6-487F-87B1-5616B4A9A363}">
  <ds:schemaRefs>
    <ds:schemaRef ds:uri="http://schemas.microsoft.com/sharepoint/v3/contenttype/forms"/>
  </ds:schemaRefs>
</ds:datastoreItem>
</file>

<file path=customXml/itemProps3.xml><?xml version="1.0" encoding="utf-8"?>
<ds:datastoreItem xmlns:ds="http://schemas.openxmlformats.org/officeDocument/2006/customXml" ds:itemID="{192DE05C-8EF8-4F54-97A9-9A218D41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5329</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Alison Hardman</cp:lastModifiedBy>
  <cp:revision>12</cp:revision>
  <cp:lastPrinted>2021-03-29T09:49:00Z</cp:lastPrinted>
  <dcterms:created xsi:type="dcterms:W3CDTF">2022-10-06T12:59:00Z</dcterms:created>
  <dcterms:modified xsi:type="dcterms:W3CDTF">2022-10-10T07:23:00Z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y fmtid="{D5CDD505-2E9C-101B-9397-08002B2CF9AE}" pid="3" name="GrammarlyDocumentId">
    <vt:lpwstr>57dc98a0dcf0725afaeb68bbce204bdcbbafa609d7a2449d3bde2a0802ddcf3b</vt:lpwstr>
  </property>
  <property fmtid="{D5CDD505-2E9C-101B-9397-08002B2CF9AE}" pid="4" name="MediaServiceImageTags">
    <vt:lpwstr/>
  </property>
</Properties>
</file>